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CE48" w14:textId="2F35FD31" w:rsidR="00E767D0" w:rsidRPr="008E44C3" w:rsidRDefault="009B47AB" w:rsidP="008E44C3">
      <w:pPr>
        <w:pStyle w:val="CMAH1title"/>
      </w:pPr>
      <w:r>
        <w:t xml:space="preserve">Telehealth Policy Update: AB 32 </w:t>
      </w:r>
    </w:p>
    <w:p w14:paraId="61597007" w14:textId="69467118" w:rsidR="00A663C9" w:rsidRPr="009E22D7" w:rsidRDefault="009B47AB" w:rsidP="00126910">
      <w:pPr>
        <w:pStyle w:val="CMAIntroduction"/>
      </w:pPr>
      <w:r>
        <w:t xml:space="preserve">In September 2022, California passed </w:t>
      </w:r>
      <w:hyperlink r:id="rId10" w:history="1">
        <w:r w:rsidRPr="00237CBA">
          <w:rPr>
            <w:rStyle w:val="Hyperlink"/>
          </w:rPr>
          <w:t>Assembly Bill 32</w:t>
        </w:r>
      </w:hyperlink>
      <w:r>
        <w:t xml:space="preserve">, which authorizes the State Department of Health Care Services to authorize a health care provider to establish a new patient relationship using audio-only synchronous interaction and other modalities and permits exceptions from requirements to ensure beneficiary choice of modalities.  </w:t>
      </w:r>
    </w:p>
    <w:p w14:paraId="3F2BAE82" w14:textId="77777777" w:rsidR="00612665" w:rsidRPr="00F22D34" w:rsidRDefault="00612665" w:rsidP="00126910">
      <w:pPr>
        <w:pStyle w:val="CMARule"/>
      </w:pPr>
    </w:p>
    <w:p w14:paraId="6EC32A9C" w14:textId="1FF0E2A2" w:rsidR="00BA53CA" w:rsidRPr="000359BD" w:rsidRDefault="009B47AB" w:rsidP="009E22D7">
      <w:pPr>
        <w:pStyle w:val="CMAH2"/>
      </w:pPr>
      <w:r>
        <w:t>Understanding AB 32</w:t>
      </w:r>
    </w:p>
    <w:p w14:paraId="50469CCE" w14:textId="38FE3BB6" w:rsidR="009A0D4C" w:rsidRDefault="009B47AB" w:rsidP="009A0D4C">
      <w:pPr>
        <w:pStyle w:val="CMANormal"/>
      </w:pPr>
      <w:r>
        <w:t xml:space="preserve">Under DHCS, FQHCs and RHCs can establish a new patient relationship via audio-only visits. This is permissible when the interaction involves sensitive services, and when the patient requests an audio-only visit or attests they do not have access to video. In summary: </w:t>
      </w:r>
    </w:p>
    <w:p w14:paraId="0892BEE8" w14:textId="5C469E8D" w:rsidR="009B47AB" w:rsidRDefault="009B47AB" w:rsidP="009B47AB">
      <w:pPr>
        <w:pStyle w:val="CMANormal"/>
        <w:numPr>
          <w:ilvl w:val="0"/>
          <w:numId w:val="12"/>
        </w:numPr>
      </w:pPr>
      <w:r w:rsidRPr="009B47AB">
        <w:rPr>
          <w:b/>
          <w:bCs/>
        </w:rPr>
        <w:t>It’s the law.</w:t>
      </w:r>
      <w:r>
        <w:t xml:space="preserve"> There is no longer an unknown Medi-Cal telehealth reimbursement policy for FQHCs in California. </w:t>
      </w:r>
    </w:p>
    <w:p w14:paraId="35234561" w14:textId="1B2DBAF1" w:rsidR="009B47AB" w:rsidRDefault="009B47AB" w:rsidP="009B47AB">
      <w:pPr>
        <w:pStyle w:val="CMANormal"/>
        <w:numPr>
          <w:ilvl w:val="0"/>
          <w:numId w:val="12"/>
        </w:numPr>
      </w:pPr>
      <w:r w:rsidRPr="009B47AB">
        <w:t>Live synchronous video</w:t>
      </w:r>
      <w:r w:rsidR="00F1593B">
        <w:t xml:space="preserve"> and </w:t>
      </w:r>
      <w:r w:rsidRPr="009B47AB">
        <w:t>audio</w:t>
      </w:r>
      <w:r w:rsidR="00237CBA">
        <w:t xml:space="preserve">-only </w:t>
      </w:r>
      <w:r w:rsidRPr="009B47AB">
        <w:t xml:space="preserve">are reimbursable </w:t>
      </w:r>
      <w:r w:rsidR="00F1593B">
        <w:t xml:space="preserve">under Medi-Cal </w:t>
      </w:r>
      <w:r>
        <w:t xml:space="preserve">with payment parity law in place. </w:t>
      </w:r>
    </w:p>
    <w:p w14:paraId="5A700704" w14:textId="46089E2F" w:rsidR="009B47AB" w:rsidRPr="009B47AB" w:rsidRDefault="009B47AB" w:rsidP="009B47AB">
      <w:pPr>
        <w:pStyle w:val="CMANormal"/>
        <w:numPr>
          <w:ilvl w:val="0"/>
          <w:numId w:val="12"/>
        </w:numPr>
        <w:rPr>
          <w:b/>
          <w:bCs/>
        </w:rPr>
      </w:pPr>
      <w:r>
        <w:t xml:space="preserve">You can establish new patients with audio-only visits who request audio only as their modality of choice or attests that they do not have video capabilities. </w:t>
      </w:r>
      <w:r w:rsidRPr="009B47AB">
        <w:rPr>
          <w:b/>
          <w:bCs/>
        </w:rPr>
        <w:t>Attestations need to be documented in the patient</w:t>
      </w:r>
      <w:r>
        <w:rPr>
          <w:b/>
          <w:bCs/>
        </w:rPr>
        <w:t>’s</w:t>
      </w:r>
      <w:r w:rsidRPr="009B47AB">
        <w:rPr>
          <w:b/>
          <w:bCs/>
        </w:rPr>
        <w:t xml:space="preserve"> health record. </w:t>
      </w:r>
    </w:p>
    <w:p w14:paraId="7AAD4E6D" w14:textId="4469602E" w:rsidR="009B47AB" w:rsidRPr="00237CBA" w:rsidRDefault="009B47AB" w:rsidP="009B47AB">
      <w:pPr>
        <w:pStyle w:val="CMANormal"/>
        <w:numPr>
          <w:ilvl w:val="0"/>
          <w:numId w:val="12"/>
        </w:numPr>
        <w:rPr>
          <w:b/>
          <w:bCs/>
        </w:rPr>
      </w:pPr>
      <w:r>
        <w:t>You can continue to provide telehealth visits to established Medi-Cal patients through synchronous video</w:t>
      </w:r>
      <w:r w:rsidR="00711471">
        <w:t xml:space="preserve"> and </w:t>
      </w:r>
      <w:r>
        <w:t>audio</w:t>
      </w:r>
      <w:r w:rsidR="00711471">
        <w:t xml:space="preserve">-only telehealth. </w:t>
      </w:r>
      <w:r w:rsidR="00711471" w:rsidRPr="00237CBA">
        <w:rPr>
          <w:b/>
          <w:bCs/>
        </w:rPr>
        <w:t xml:space="preserve">Remote patient monitoring remains a covered benefit under Medi-Cal and is subject to a </w:t>
      </w:r>
      <w:r w:rsidR="00237CBA" w:rsidRPr="00237CBA">
        <w:rPr>
          <w:b/>
          <w:bCs/>
        </w:rPr>
        <w:t xml:space="preserve">separate fee schedule not billable for FQHCs. </w:t>
      </w:r>
    </w:p>
    <w:p w14:paraId="3F7E73E4" w14:textId="19CC8CFC" w:rsidR="009B47AB" w:rsidRPr="009B47AB" w:rsidRDefault="009B47AB" w:rsidP="009B47AB">
      <w:pPr>
        <w:pStyle w:val="CMANormal"/>
        <w:numPr>
          <w:ilvl w:val="0"/>
          <w:numId w:val="12"/>
        </w:numPr>
      </w:pPr>
      <w:r>
        <w:t xml:space="preserve">Sensitive services include all health care services outlined in </w:t>
      </w:r>
      <w:r w:rsidRPr="009B47AB">
        <w:t xml:space="preserve">Sections </w:t>
      </w:r>
      <w:hyperlink r:id="rId11" w:history="1">
        <w:r w:rsidRPr="009B47AB">
          <w:rPr>
            <w:rStyle w:val="Hyperlink"/>
          </w:rPr>
          <w:t>6924</w:t>
        </w:r>
      </w:hyperlink>
      <w:r w:rsidRPr="009B47AB">
        <w:t xml:space="preserve">, </w:t>
      </w:r>
      <w:hyperlink r:id="rId12" w:history="1">
        <w:r w:rsidRPr="009B47AB">
          <w:rPr>
            <w:rStyle w:val="Hyperlink"/>
          </w:rPr>
          <w:t>6925</w:t>
        </w:r>
      </w:hyperlink>
      <w:r w:rsidRPr="009B47AB">
        <w:t xml:space="preserve">, </w:t>
      </w:r>
      <w:hyperlink r:id="rId13" w:history="1">
        <w:r w:rsidRPr="009B47AB">
          <w:rPr>
            <w:rStyle w:val="Hyperlink"/>
          </w:rPr>
          <w:t>6926</w:t>
        </w:r>
      </w:hyperlink>
      <w:r w:rsidRPr="009B47AB">
        <w:t xml:space="preserve">, </w:t>
      </w:r>
      <w:hyperlink r:id="rId14" w:history="1">
        <w:r w:rsidRPr="009B47AB">
          <w:rPr>
            <w:rStyle w:val="Hyperlink"/>
          </w:rPr>
          <w:t>6927</w:t>
        </w:r>
      </w:hyperlink>
      <w:r w:rsidRPr="009B47AB">
        <w:t xml:space="preserve">, </w:t>
      </w:r>
      <w:hyperlink r:id="rId15" w:history="1">
        <w:r w:rsidRPr="009B47AB">
          <w:rPr>
            <w:rStyle w:val="Hyperlink"/>
          </w:rPr>
          <w:t>6928</w:t>
        </w:r>
      </w:hyperlink>
      <w:r w:rsidRPr="009B47AB">
        <w:t xml:space="preserve">, and </w:t>
      </w:r>
      <w:hyperlink r:id="rId16" w:history="1">
        <w:r w:rsidRPr="009B47AB">
          <w:rPr>
            <w:rStyle w:val="Hyperlink"/>
          </w:rPr>
          <w:t>6929</w:t>
        </w:r>
      </w:hyperlink>
      <w:r w:rsidRPr="009B47AB">
        <w:t xml:space="preserve"> of the Family Code, and Sections </w:t>
      </w:r>
      <w:hyperlink r:id="rId17" w:history="1">
        <w:r w:rsidRPr="009B47AB">
          <w:rPr>
            <w:rStyle w:val="Hyperlink"/>
          </w:rPr>
          <w:t>121020</w:t>
        </w:r>
      </w:hyperlink>
      <w:r w:rsidRPr="009B47AB">
        <w:t xml:space="preserve"> and </w:t>
      </w:r>
      <w:hyperlink r:id="rId18" w:history="1">
        <w:r w:rsidRPr="009B47AB">
          <w:rPr>
            <w:rStyle w:val="Hyperlink"/>
          </w:rPr>
          <w:t>124260</w:t>
        </w:r>
      </w:hyperlink>
      <w:r w:rsidRPr="009B47AB">
        <w:t xml:space="preserve"> of the Health and Safety Code</w:t>
      </w:r>
      <w:r>
        <w:t xml:space="preserve">. </w:t>
      </w:r>
    </w:p>
    <w:p w14:paraId="68BD60A8" w14:textId="77777777" w:rsidR="00B52406" w:rsidRDefault="00B52406" w:rsidP="00F1593B">
      <w:pPr>
        <w:pStyle w:val="CMAH2"/>
      </w:pPr>
    </w:p>
    <w:p w14:paraId="2FBC4E91" w14:textId="6C9344A5" w:rsidR="00F1593B" w:rsidRPr="000359BD" w:rsidRDefault="00F1593B" w:rsidP="00F1593B">
      <w:pPr>
        <w:pStyle w:val="CMAH2"/>
      </w:pPr>
      <w:r>
        <w:lastRenderedPageBreak/>
        <w:t xml:space="preserve">Telehealth Consent Requirements: </w:t>
      </w:r>
    </w:p>
    <w:p w14:paraId="4602BBF0" w14:textId="6376DC99" w:rsidR="00F1593B" w:rsidRDefault="00F1593B" w:rsidP="00F1593B">
      <w:pPr>
        <w:pStyle w:val="CMANormal"/>
      </w:pPr>
      <w:r>
        <w:t xml:space="preserve">In </w:t>
      </w:r>
      <w:r w:rsidR="00711471">
        <w:t xml:space="preserve">July </w:t>
      </w:r>
      <w:r>
        <w:t xml:space="preserve">2022, California passed </w:t>
      </w:r>
      <w:hyperlink r:id="rId19" w:history="1">
        <w:r w:rsidRPr="00F1593B">
          <w:rPr>
            <w:rStyle w:val="Hyperlink"/>
          </w:rPr>
          <w:t>SB 184</w:t>
        </w:r>
      </w:hyperlink>
      <w:r>
        <w:t xml:space="preserve">, which allows continued coverage of and payment parity for synchronous </w:t>
      </w:r>
      <w:r w:rsidR="00711471">
        <w:t xml:space="preserve">telehealth, including video and audio-only </w:t>
      </w:r>
      <w:r>
        <w:t xml:space="preserve">modalities, effective January 1, 2023. It also requires that </w:t>
      </w:r>
      <w:r w:rsidR="007C61FD">
        <w:t xml:space="preserve">verbal or written </w:t>
      </w:r>
      <w:r>
        <w:t xml:space="preserve">consent to telehealth services must be provided “on at least one occasion, prior to, or concurrent with, initiating the delivery of one or more health care services via telehealth and include the following information: </w:t>
      </w:r>
    </w:p>
    <w:p w14:paraId="0FFC03D1" w14:textId="15C319EB" w:rsidR="00F1593B" w:rsidRDefault="00F1593B" w:rsidP="00F1593B">
      <w:pPr>
        <w:pStyle w:val="CMANormal"/>
        <w:numPr>
          <w:ilvl w:val="0"/>
          <w:numId w:val="12"/>
        </w:numPr>
      </w:pPr>
      <w:r>
        <w:t xml:space="preserve">Patients </w:t>
      </w:r>
      <w:r w:rsidR="007C61FD">
        <w:t>have the</w:t>
      </w:r>
      <w:r>
        <w:t xml:space="preserve"> right to in-person services</w:t>
      </w:r>
    </w:p>
    <w:p w14:paraId="50D49D27" w14:textId="269B50BD" w:rsidR="00F1593B" w:rsidRDefault="007C61FD" w:rsidP="00F1593B">
      <w:pPr>
        <w:pStyle w:val="CMANormal"/>
        <w:numPr>
          <w:ilvl w:val="0"/>
          <w:numId w:val="12"/>
        </w:numPr>
      </w:pPr>
      <w:r>
        <w:t xml:space="preserve">Telehealth is voluntary in nature </w:t>
      </w:r>
    </w:p>
    <w:p w14:paraId="3175FEC7" w14:textId="0F328390" w:rsidR="00F1593B" w:rsidRDefault="00F1593B" w:rsidP="00F1593B">
      <w:pPr>
        <w:pStyle w:val="CMANormal"/>
        <w:numPr>
          <w:ilvl w:val="0"/>
          <w:numId w:val="12"/>
        </w:numPr>
      </w:pPr>
      <w:r>
        <w:t>Transportation availability to in-person visits</w:t>
      </w:r>
    </w:p>
    <w:p w14:paraId="710B44D9" w14:textId="7C670A92" w:rsidR="00F1593B" w:rsidRDefault="00F1593B" w:rsidP="00F1593B">
      <w:pPr>
        <w:pStyle w:val="CMANormal"/>
        <w:numPr>
          <w:ilvl w:val="0"/>
          <w:numId w:val="12"/>
        </w:numPr>
      </w:pPr>
      <w:r>
        <w:t>Potential limitations and risks specific to telehealth</w:t>
      </w:r>
    </w:p>
    <w:p w14:paraId="135DF16E" w14:textId="1EF02E22" w:rsidR="00F1593B" w:rsidRPr="000B4EBD" w:rsidRDefault="000B4EBD" w:rsidP="00F1593B">
      <w:pPr>
        <w:pStyle w:val="CMANormal"/>
      </w:pPr>
      <w:r>
        <w:t xml:space="preserve">If a healthcare provider, whether at the originating or distant site, maintains a general consent that specifically mentions use of telehealth as an acceptable modality for delivery of services, then this is sufficient for documentation of patient consent. </w:t>
      </w:r>
      <w:r w:rsidR="00A47891">
        <w:t xml:space="preserve">All other </w:t>
      </w:r>
      <w:r w:rsidR="007C61FD">
        <w:t>d</w:t>
      </w:r>
      <w:r w:rsidR="00F1593B">
        <w:t>ocumentation for benefits or services delivered via telehealth should be the same as for comparable in-person services</w:t>
      </w:r>
      <w:r w:rsidR="00F1593B" w:rsidRPr="00F1593B">
        <w:t xml:space="preserve">. </w:t>
      </w:r>
      <w:r w:rsidR="00F1593B" w:rsidRPr="00F1593B">
        <w:rPr>
          <w:b/>
          <w:bCs/>
        </w:rPr>
        <w:t xml:space="preserve">All documentation should be maintained in the patient’s medical record. </w:t>
      </w:r>
    </w:p>
    <w:p w14:paraId="3FFA67AC" w14:textId="0763D446" w:rsidR="00A04AB3" w:rsidRPr="00C64BDE" w:rsidRDefault="009B47AB" w:rsidP="00913C37">
      <w:pPr>
        <w:pStyle w:val="CMAH3"/>
      </w:pPr>
      <w:r>
        <w:t xml:space="preserve">Additional Telehealth Updates: </w:t>
      </w:r>
    </w:p>
    <w:p w14:paraId="755C414A" w14:textId="19C80ECB" w:rsidR="009B47AB" w:rsidRDefault="009B47AB" w:rsidP="009E22D7">
      <w:pPr>
        <w:pStyle w:val="CMAListBulletLevel1"/>
      </w:pPr>
      <w:r>
        <w:t xml:space="preserve">California passed </w:t>
      </w:r>
      <w:hyperlink r:id="rId20" w:history="1">
        <w:r w:rsidRPr="009B47AB">
          <w:rPr>
            <w:rStyle w:val="Hyperlink"/>
          </w:rPr>
          <w:t>AB 1759</w:t>
        </w:r>
      </w:hyperlink>
      <w:r>
        <w:t>, which:</w:t>
      </w:r>
    </w:p>
    <w:p w14:paraId="4F3BE317" w14:textId="4A2F2315" w:rsidR="000A13EB" w:rsidRDefault="009B47AB" w:rsidP="009B47AB">
      <w:pPr>
        <w:pStyle w:val="CMAListBulletLevel1"/>
        <w:numPr>
          <w:ilvl w:val="1"/>
          <w:numId w:val="7"/>
        </w:numPr>
      </w:pPr>
      <w:r>
        <w:t xml:space="preserve">Permits associate clinical social workers, associate professional clinical counselors, and clinical trainees to fit in the definition of a health care provider for purposes of delivering services via telehealth within their scope of practice. </w:t>
      </w:r>
    </w:p>
    <w:p w14:paraId="6D5512C5" w14:textId="73B2D3AF" w:rsidR="009B47AB" w:rsidRDefault="009B47AB" w:rsidP="009B47AB">
      <w:pPr>
        <w:pStyle w:val="CMAListBulletLevel1"/>
        <w:numPr>
          <w:ilvl w:val="1"/>
          <w:numId w:val="7"/>
        </w:numPr>
      </w:pPr>
      <w:r>
        <w:t xml:space="preserve">Requires marriage and family therapists, licensed educational psychologists, licensed clinical social workers, and licensed clinical counselors to show that they have completed 3 hours of training in delivering mental health services via telehealth, including training in law and ethics relating to telehealth, to attain licensure. </w:t>
      </w:r>
    </w:p>
    <w:p w14:paraId="5C61FB77" w14:textId="4B8064A3" w:rsidR="009B47AB" w:rsidRDefault="009B47AB" w:rsidP="009B47AB">
      <w:pPr>
        <w:pStyle w:val="CMAListBulletLevel1"/>
      </w:pPr>
      <w:r>
        <w:t>California passed </w:t>
      </w:r>
      <w:hyperlink r:id="rId21" w:history="1">
        <w:r w:rsidRPr="009B47AB">
          <w:rPr>
            <w:rStyle w:val="Hyperlink"/>
          </w:rPr>
          <w:t>AB 2275</w:t>
        </w:r>
      </w:hyperlink>
      <w:r>
        <w:t>, which allows for the assessment and determination of appropriate involuntary detention and treatment of a person with a mental health disorder to be made by synchronous interaction through a mode of telehealth that utilizes both audio and visual components.</w:t>
      </w:r>
    </w:p>
    <w:p w14:paraId="6DEF6D7C" w14:textId="50BBA783" w:rsidR="003D61FA" w:rsidRDefault="009B47AB" w:rsidP="009B47AB">
      <w:pPr>
        <w:pStyle w:val="CMAListBulletLevel1"/>
      </w:pPr>
      <w:r>
        <w:t>California passed </w:t>
      </w:r>
      <w:hyperlink r:id="rId22" w:history="1">
        <w:r w:rsidRPr="009B47AB">
          <w:rPr>
            <w:rStyle w:val="Hyperlink"/>
          </w:rPr>
          <w:t>SB 1438</w:t>
        </w:r>
      </w:hyperlink>
      <w:r>
        <w:t>, which allows for a physician, surgeon, or podiatrist to perform patient examinations and evaluation of the patient’s condition in connection with their approval of the physical therapist’s plan of care by mode of in-person interaction or via telehealth.</w:t>
      </w:r>
    </w:p>
    <w:sectPr w:rsidR="003D61FA" w:rsidSect="007E16B6">
      <w:footerReference w:type="default" r:id="rId23"/>
      <w:headerReference w:type="first" r:id="rId24"/>
      <w:footerReference w:type="first" r:id="rId25"/>
      <w:pgSz w:w="12240" w:h="15840" w:code="1"/>
      <w:pgMar w:top="806" w:right="907" w:bottom="1260" w:left="907" w:header="64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0140" w14:textId="77777777" w:rsidR="0063771C" w:rsidRDefault="0063771C" w:rsidP="00632AA1">
      <w:pPr>
        <w:spacing w:after="0" w:line="240" w:lineRule="auto"/>
      </w:pPr>
      <w:r>
        <w:separator/>
      </w:r>
    </w:p>
  </w:endnote>
  <w:endnote w:type="continuationSeparator" w:id="0">
    <w:p w14:paraId="0234D9D4" w14:textId="77777777" w:rsidR="0063771C" w:rsidRDefault="0063771C" w:rsidP="0063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illa Slab">
    <w:panose1 w:val="00000000000000000000"/>
    <w:charset w:val="4D"/>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 w:name="Zilla Slab Medium">
    <w:panose1 w:val="00000000000000000000"/>
    <w:charset w:val="4D"/>
    <w:family w:val="auto"/>
    <w:pitch w:val="variable"/>
    <w:sig w:usb0="A00000FF" w:usb1="5001E47B" w:usb2="00000000" w:usb3="00000000" w:csb0="0000009B" w:csb1="00000000"/>
  </w:font>
  <w:font w:name="Montserrat ExtraBold">
    <w:panose1 w:val="000009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58F7" w14:textId="33EB480F" w:rsidR="00390D8E" w:rsidRDefault="00390D8E" w:rsidP="00390D8E">
    <w:pPr>
      <w:pStyle w:val="Footer"/>
      <w:tabs>
        <w:tab w:val="clear" w:pos="4680"/>
        <w:tab w:val="clear" w:pos="9360"/>
        <w:tab w:val="right" w:pos="10426"/>
      </w:tabs>
      <w:spacing w:before="240" w:after="240"/>
    </w:pPr>
    <w:r w:rsidRPr="008317C8">
      <w:rPr>
        <w:rFonts w:ascii="Montserrat Light" w:hAnsi="Montserrat Light"/>
        <w:color w:val="56C7DA"/>
        <w:sz w:val="14"/>
        <w:szCs w:val="14"/>
      </w:rPr>
      <w:t xml:space="preserve">Page </w:t>
    </w:r>
    <w:r w:rsidRPr="008317C8">
      <w:rPr>
        <w:rFonts w:ascii="Montserrat Light" w:hAnsi="Montserrat Light"/>
        <w:b/>
        <w:bCs/>
        <w:color w:val="56C7DA"/>
        <w:sz w:val="14"/>
        <w:szCs w:val="14"/>
      </w:rPr>
      <w:fldChar w:fldCharType="begin"/>
    </w:r>
    <w:r w:rsidRPr="008317C8">
      <w:rPr>
        <w:rFonts w:ascii="Montserrat Light" w:hAnsi="Montserrat Light"/>
        <w:b/>
        <w:bCs/>
        <w:color w:val="56C7DA"/>
        <w:sz w:val="14"/>
        <w:szCs w:val="14"/>
      </w:rPr>
      <w:instrText xml:space="preserve"> PAGE  \* Arabic  \* MERGEFORMAT </w:instrText>
    </w:r>
    <w:r w:rsidRPr="008317C8">
      <w:rPr>
        <w:rFonts w:ascii="Montserrat Light" w:hAnsi="Montserrat Light"/>
        <w:b/>
        <w:bCs/>
        <w:color w:val="56C7DA"/>
        <w:sz w:val="14"/>
        <w:szCs w:val="14"/>
      </w:rPr>
      <w:fldChar w:fldCharType="separate"/>
    </w:r>
    <w:r w:rsidR="002D0478">
      <w:rPr>
        <w:rFonts w:ascii="Montserrat Light" w:hAnsi="Montserrat Light"/>
        <w:b/>
        <w:bCs/>
        <w:noProof/>
        <w:color w:val="56C7DA"/>
        <w:sz w:val="14"/>
        <w:szCs w:val="14"/>
      </w:rPr>
      <w:t>2</w:t>
    </w:r>
    <w:r w:rsidRPr="008317C8">
      <w:rPr>
        <w:rFonts w:ascii="Montserrat Light" w:hAnsi="Montserrat Light"/>
        <w:b/>
        <w:bCs/>
        <w:color w:val="56C7DA"/>
        <w:sz w:val="14"/>
        <w:szCs w:val="14"/>
      </w:rPr>
      <w:fldChar w:fldCharType="end"/>
    </w:r>
    <w:r w:rsidRPr="008317C8">
      <w:rPr>
        <w:rFonts w:ascii="Montserrat Light" w:hAnsi="Montserrat Light"/>
        <w:color w:val="56C7DA"/>
        <w:sz w:val="14"/>
        <w:szCs w:val="14"/>
      </w:rPr>
      <w:t xml:space="preserve"> of </w:t>
    </w:r>
    <w:r w:rsidRPr="008317C8">
      <w:rPr>
        <w:rFonts w:ascii="Montserrat Light" w:hAnsi="Montserrat Light"/>
        <w:b/>
        <w:bCs/>
        <w:color w:val="56C7DA"/>
        <w:sz w:val="14"/>
        <w:szCs w:val="14"/>
      </w:rPr>
      <w:fldChar w:fldCharType="begin"/>
    </w:r>
    <w:r w:rsidRPr="008317C8">
      <w:rPr>
        <w:rFonts w:ascii="Montserrat Light" w:hAnsi="Montserrat Light"/>
        <w:b/>
        <w:bCs/>
        <w:color w:val="56C7DA"/>
        <w:sz w:val="14"/>
        <w:szCs w:val="14"/>
      </w:rPr>
      <w:instrText xml:space="preserve"> NUMPAGES  \* Arabic  \* MERGEFORMAT </w:instrText>
    </w:r>
    <w:r w:rsidRPr="008317C8">
      <w:rPr>
        <w:rFonts w:ascii="Montserrat Light" w:hAnsi="Montserrat Light"/>
        <w:b/>
        <w:bCs/>
        <w:color w:val="56C7DA"/>
        <w:sz w:val="14"/>
        <w:szCs w:val="14"/>
      </w:rPr>
      <w:fldChar w:fldCharType="separate"/>
    </w:r>
    <w:r w:rsidR="002D0478">
      <w:rPr>
        <w:rFonts w:ascii="Montserrat Light" w:hAnsi="Montserrat Light"/>
        <w:b/>
        <w:bCs/>
        <w:noProof/>
        <w:color w:val="56C7DA"/>
        <w:sz w:val="14"/>
        <w:szCs w:val="14"/>
      </w:rPr>
      <w:t>2</w:t>
    </w:r>
    <w:r w:rsidRPr="008317C8">
      <w:rPr>
        <w:rFonts w:ascii="Montserrat Light" w:hAnsi="Montserrat Light"/>
        <w:b/>
        <w:bCs/>
        <w:color w:val="56C7DA"/>
        <w:sz w:val="14"/>
        <w:szCs w:val="14"/>
      </w:rPr>
      <w:fldChar w:fldCharType="end"/>
    </w:r>
    <w:r w:rsidRPr="0017527A">
      <w:rPr>
        <w:rFonts w:ascii="Montserrat Light" w:hAnsi="Montserrat Light"/>
        <w:color w:val="56C7DA"/>
        <w:sz w:val="14"/>
        <w:szCs w:val="14"/>
      </w:rPr>
      <w:tab/>
    </w:r>
    <w:r w:rsidRPr="006F55CD">
      <w:t xml:space="preserve"> </w:t>
    </w:r>
  </w:p>
  <w:p w14:paraId="29BC59F5" w14:textId="77777777" w:rsidR="00390D8E" w:rsidRPr="007E16B6" w:rsidRDefault="00390D8E" w:rsidP="00390D8E">
    <w:pPr>
      <w:pStyle w:val="Footer"/>
      <w:tabs>
        <w:tab w:val="clear" w:pos="4680"/>
        <w:tab w:val="clear" w:pos="9360"/>
        <w:tab w:val="right" w:pos="10426"/>
      </w:tabs>
      <w:rPr>
        <w:sz w:val="2"/>
      </w:rPr>
    </w:pPr>
  </w:p>
  <w:p w14:paraId="39D3D5F5" w14:textId="77777777" w:rsidR="00390D8E" w:rsidRPr="009E22D7" w:rsidRDefault="00390D8E" w:rsidP="00390D8E">
    <w:pPr>
      <w:pStyle w:val="Footer"/>
      <w:rPr>
        <w:sz w:val="2"/>
      </w:rPr>
    </w:pPr>
  </w:p>
  <w:p w14:paraId="0EC3FC90" w14:textId="77777777" w:rsidR="00632AA1" w:rsidRPr="00390D8E" w:rsidRDefault="00632AA1" w:rsidP="00390D8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5CF" w14:textId="67BF884F" w:rsidR="00390D8E" w:rsidRDefault="00390D8E" w:rsidP="00390D8E">
    <w:pPr>
      <w:pStyle w:val="Footer"/>
      <w:tabs>
        <w:tab w:val="clear" w:pos="4680"/>
        <w:tab w:val="clear" w:pos="9360"/>
        <w:tab w:val="right" w:pos="10426"/>
      </w:tabs>
      <w:spacing w:before="240" w:after="240"/>
    </w:pPr>
    <w:r w:rsidRPr="008317C8">
      <w:rPr>
        <w:rFonts w:ascii="Montserrat Light" w:hAnsi="Montserrat Light"/>
        <w:color w:val="56C7DA"/>
        <w:sz w:val="14"/>
        <w:szCs w:val="14"/>
      </w:rPr>
      <w:t xml:space="preserve">Page </w:t>
    </w:r>
    <w:r w:rsidRPr="008317C8">
      <w:rPr>
        <w:rFonts w:ascii="Montserrat Light" w:hAnsi="Montserrat Light"/>
        <w:b/>
        <w:bCs/>
        <w:color w:val="56C7DA"/>
        <w:sz w:val="14"/>
        <w:szCs w:val="14"/>
      </w:rPr>
      <w:fldChar w:fldCharType="begin"/>
    </w:r>
    <w:r w:rsidRPr="008317C8">
      <w:rPr>
        <w:rFonts w:ascii="Montserrat Light" w:hAnsi="Montserrat Light"/>
        <w:b/>
        <w:bCs/>
        <w:color w:val="56C7DA"/>
        <w:sz w:val="14"/>
        <w:szCs w:val="14"/>
      </w:rPr>
      <w:instrText xml:space="preserve"> PAGE  \* Arabic  \* MERGEFORMAT </w:instrText>
    </w:r>
    <w:r w:rsidRPr="008317C8">
      <w:rPr>
        <w:rFonts w:ascii="Montserrat Light" w:hAnsi="Montserrat Light"/>
        <w:b/>
        <w:bCs/>
        <w:color w:val="56C7DA"/>
        <w:sz w:val="14"/>
        <w:szCs w:val="14"/>
      </w:rPr>
      <w:fldChar w:fldCharType="separate"/>
    </w:r>
    <w:r w:rsidR="002D0478">
      <w:rPr>
        <w:rFonts w:ascii="Montserrat Light" w:hAnsi="Montserrat Light"/>
        <w:b/>
        <w:bCs/>
        <w:noProof/>
        <w:color w:val="56C7DA"/>
        <w:sz w:val="14"/>
        <w:szCs w:val="14"/>
      </w:rPr>
      <w:t>1</w:t>
    </w:r>
    <w:r w:rsidRPr="008317C8">
      <w:rPr>
        <w:rFonts w:ascii="Montserrat Light" w:hAnsi="Montserrat Light"/>
        <w:b/>
        <w:bCs/>
        <w:color w:val="56C7DA"/>
        <w:sz w:val="14"/>
        <w:szCs w:val="14"/>
      </w:rPr>
      <w:fldChar w:fldCharType="end"/>
    </w:r>
    <w:r w:rsidRPr="008317C8">
      <w:rPr>
        <w:rFonts w:ascii="Montserrat Light" w:hAnsi="Montserrat Light"/>
        <w:color w:val="56C7DA"/>
        <w:sz w:val="14"/>
        <w:szCs w:val="14"/>
      </w:rPr>
      <w:t xml:space="preserve"> of </w:t>
    </w:r>
    <w:r w:rsidRPr="008317C8">
      <w:rPr>
        <w:rFonts w:ascii="Montserrat Light" w:hAnsi="Montserrat Light"/>
        <w:b/>
        <w:bCs/>
        <w:color w:val="56C7DA"/>
        <w:sz w:val="14"/>
        <w:szCs w:val="14"/>
      </w:rPr>
      <w:fldChar w:fldCharType="begin"/>
    </w:r>
    <w:r w:rsidRPr="008317C8">
      <w:rPr>
        <w:rFonts w:ascii="Montserrat Light" w:hAnsi="Montserrat Light"/>
        <w:b/>
        <w:bCs/>
        <w:color w:val="56C7DA"/>
        <w:sz w:val="14"/>
        <w:szCs w:val="14"/>
      </w:rPr>
      <w:instrText xml:space="preserve"> NUMPAGES  \* Arabic  \* MERGEFORMAT </w:instrText>
    </w:r>
    <w:r w:rsidRPr="008317C8">
      <w:rPr>
        <w:rFonts w:ascii="Montserrat Light" w:hAnsi="Montserrat Light"/>
        <w:b/>
        <w:bCs/>
        <w:color w:val="56C7DA"/>
        <w:sz w:val="14"/>
        <w:szCs w:val="14"/>
      </w:rPr>
      <w:fldChar w:fldCharType="separate"/>
    </w:r>
    <w:r w:rsidR="002D0478">
      <w:rPr>
        <w:rFonts w:ascii="Montserrat Light" w:hAnsi="Montserrat Light"/>
        <w:b/>
        <w:bCs/>
        <w:noProof/>
        <w:color w:val="56C7DA"/>
        <w:sz w:val="14"/>
        <w:szCs w:val="14"/>
      </w:rPr>
      <w:t>2</w:t>
    </w:r>
    <w:r w:rsidRPr="008317C8">
      <w:rPr>
        <w:rFonts w:ascii="Montserrat Light" w:hAnsi="Montserrat Light"/>
        <w:b/>
        <w:bCs/>
        <w:color w:val="56C7DA"/>
        <w:sz w:val="14"/>
        <w:szCs w:val="14"/>
      </w:rPr>
      <w:fldChar w:fldCharType="end"/>
    </w:r>
    <w:r w:rsidRPr="0017527A">
      <w:rPr>
        <w:rFonts w:ascii="Montserrat Light" w:hAnsi="Montserrat Light"/>
        <w:color w:val="56C7DA"/>
        <w:sz w:val="14"/>
        <w:szCs w:val="14"/>
      </w:rPr>
      <w:tab/>
    </w:r>
    <w:r w:rsidRPr="006F55CD">
      <w:t xml:space="preserve"> </w:t>
    </w:r>
  </w:p>
  <w:p w14:paraId="490F898D" w14:textId="77777777" w:rsidR="00390D8E" w:rsidRPr="007E16B6" w:rsidRDefault="00390D8E" w:rsidP="00390D8E">
    <w:pPr>
      <w:pStyle w:val="Footer"/>
      <w:tabs>
        <w:tab w:val="clear" w:pos="4680"/>
        <w:tab w:val="clear" w:pos="9360"/>
        <w:tab w:val="right" w:pos="10426"/>
      </w:tabs>
      <w:rPr>
        <w:sz w:val="2"/>
      </w:rPr>
    </w:pPr>
  </w:p>
  <w:p w14:paraId="741CCF7E" w14:textId="77777777" w:rsidR="00390D8E" w:rsidRPr="009E22D7" w:rsidRDefault="00390D8E" w:rsidP="00390D8E">
    <w:pPr>
      <w:pStyle w:val="Footer"/>
      <w:rPr>
        <w:sz w:val="2"/>
      </w:rPr>
    </w:pPr>
  </w:p>
  <w:p w14:paraId="10511CD9" w14:textId="77777777" w:rsidR="007E16B6" w:rsidRPr="00390D8E" w:rsidRDefault="007E16B6" w:rsidP="00390D8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78ED" w14:textId="77777777" w:rsidR="0063771C" w:rsidRDefault="0063771C" w:rsidP="00632AA1">
      <w:pPr>
        <w:spacing w:after="0" w:line="240" w:lineRule="auto"/>
      </w:pPr>
      <w:r>
        <w:separator/>
      </w:r>
    </w:p>
  </w:footnote>
  <w:footnote w:type="continuationSeparator" w:id="0">
    <w:p w14:paraId="70D1CF08" w14:textId="77777777" w:rsidR="0063771C" w:rsidRDefault="0063771C" w:rsidP="0063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0DD5" w14:textId="19345653" w:rsidR="00474B4F" w:rsidRPr="00126910" w:rsidRDefault="00B52406" w:rsidP="00533571">
    <w:pPr>
      <w:pStyle w:val="CMAH1SinglenoSubhead"/>
      <w:ind w:left="0"/>
    </w:pPr>
    <w:r>
      <w:drawing>
        <wp:anchor distT="0" distB="0" distL="114300" distR="114300" simplePos="0" relativeHeight="251661312" behindDoc="0" locked="0" layoutInCell="1" allowOverlap="1" wp14:anchorId="07E07650" wp14:editId="4C2618D3">
          <wp:simplePos x="0" y="0"/>
          <wp:positionH relativeFrom="column">
            <wp:posOffset>5339255</wp:posOffset>
          </wp:positionH>
          <wp:positionV relativeFrom="paragraph">
            <wp:posOffset>72937</wp:posOffset>
          </wp:positionV>
          <wp:extent cx="1117600" cy="718080"/>
          <wp:effectExtent l="0" t="0" r="0" b="6350"/>
          <wp:wrapNone/>
          <wp:docPr id="17" name="Picture 17" descr="A picture containing drawing, p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LAC_ofLA_Logo_0507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718080"/>
                  </a:xfrm>
                  <a:prstGeom prst="rect">
                    <a:avLst/>
                  </a:prstGeom>
                </pic:spPr>
              </pic:pic>
            </a:graphicData>
          </a:graphic>
          <wp14:sizeRelH relativeFrom="page">
            <wp14:pctWidth>0</wp14:pctWidth>
          </wp14:sizeRelH>
          <wp14:sizeRelV relativeFrom="page">
            <wp14:pctHeight>0</wp14:pctHeight>
          </wp14:sizeRelV>
        </wp:anchor>
      </w:drawing>
    </w:r>
    <w:r w:rsidRPr="0021685C">
      <w:drawing>
        <wp:anchor distT="0" distB="0" distL="114300" distR="114300" simplePos="0" relativeHeight="251659264" behindDoc="1" locked="0" layoutInCell="1" allowOverlap="1" wp14:anchorId="188E3027" wp14:editId="7BB0C5CF">
          <wp:simplePos x="0" y="0"/>
          <wp:positionH relativeFrom="page">
            <wp:posOffset>-23145</wp:posOffset>
          </wp:positionH>
          <wp:positionV relativeFrom="page">
            <wp:posOffset>32473</wp:posOffset>
          </wp:positionV>
          <wp:extent cx="7772400" cy="1598930"/>
          <wp:effectExtent l="0" t="0" r="0" b="1270"/>
          <wp:wrapNone/>
          <wp:docPr id="67" name="Picture 67" descr="cma-header-blank-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a-header-blank-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98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2.75pt;height:12.75pt" o:bullet="t">
        <v:imagedata r:id="rId1" o:title="cma-plus-orange"/>
      </v:shape>
    </w:pict>
  </w:numPicBullet>
  <w:numPicBullet w:numPicBulletId="1">
    <w:pict>
      <v:shape id="_x0000_i1142" type="#_x0000_t75" style="width:12.75pt;height:12.75pt" o:bullet="t">
        <v:imagedata r:id="rId2" o:title="cma-leaf-blue"/>
      </v:shape>
    </w:pict>
  </w:numPicBullet>
  <w:numPicBullet w:numPicBulletId="2">
    <w:pict>
      <v:shape id="_x0000_i1143" type="#_x0000_t75" style="width:12.75pt;height:12.75pt" o:bullet="t">
        <v:imagedata r:id="rId3" o:title="cma-plus-navy"/>
      </v:shape>
    </w:pict>
  </w:numPicBullet>
  <w:numPicBullet w:numPicBulletId="3">
    <w:pict>
      <v:shape id="_x0000_i1144" type="#_x0000_t75" style="width:12.75pt;height:12.75pt" o:bullet="t">
        <v:imagedata r:id="rId4" o:title="cma-circle-orange"/>
      </v:shape>
    </w:pict>
  </w:numPicBullet>
  <w:numPicBullet w:numPicBulletId="4">
    <w:pict>
      <v:shape id="_x0000_i1145" type="#_x0000_t75" style="width:14.6pt;height:14.6pt" o:bullet="t">
        <v:imagedata r:id="rId5" o:title="bullet-navy-plus"/>
      </v:shape>
    </w:pict>
  </w:numPicBullet>
  <w:numPicBullet w:numPicBulletId="5">
    <w:pict>
      <v:shape id="_x0000_i1146" type="#_x0000_t75" style="width:14.6pt;height:14.6pt" o:bullet="t">
        <v:imagedata r:id="rId6" o:title="bullet-teal-leaf"/>
      </v:shape>
    </w:pict>
  </w:numPicBullet>
  <w:numPicBullet w:numPicBulletId="6">
    <w:pict>
      <v:shape id="_x0000_i1147" type="#_x0000_t75" style="width:14.6pt;height:14.6pt" o:bullet="t">
        <v:imagedata r:id="rId7" o:title="bullet-orange-circle"/>
      </v:shape>
    </w:pict>
  </w:numPicBullet>
  <w:abstractNum w:abstractNumId="0" w15:restartNumberingAfterBreak="0">
    <w:nsid w:val="00AF5713"/>
    <w:multiLevelType w:val="hybridMultilevel"/>
    <w:tmpl w:val="B9CA1FAC"/>
    <w:lvl w:ilvl="0" w:tplc="341696FC">
      <w:start w:val="1"/>
      <w:numFmt w:val="bullet"/>
      <w:lvlText w:val=""/>
      <w:lvlPicBulletId w:val="1"/>
      <w:lvlJc w:val="left"/>
      <w:pPr>
        <w:ind w:left="1080" w:hanging="360"/>
      </w:pPr>
      <w:rPr>
        <w:rFonts w:ascii="Symbol" w:hAnsi="Symbol" w:hint="default"/>
        <w:color w:val="auto"/>
      </w:rPr>
    </w:lvl>
    <w:lvl w:ilvl="1" w:tplc="567EBB1C">
      <w:start w:val="1"/>
      <w:numFmt w:val="bullet"/>
      <w:pStyle w:val="CMAListBulletLevel3"/>
      <w:lvlText w:val="●"/>
      <w:lvlJc w:val="left"/>
      <w:pPr>
        <w:ind w:left="1800" w:hanging="360"/>
      </w:pPr>
      <w:rPr>
        <w:rFonts w:ascii="Arial Black" w:hAnsi="Arial Black" w:hint="default"/>
        <w:color w:val="F8983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B322E"/>
    <w:multiLevelType w:val="hybridMultilevel"/>
    <w:tmpl w:val="3912BA80"/>
    <w:lvl w:ilvl="0" w:tplc="426445D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73556"/>
    <w:multiLevelType w:val="multilevel"/>
    <w:tmpl w:val="C73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406FA"/>
    <w:multiLevelType w:val="hybridMultilevel"/>
    <w:tmpl w:val="84F8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11FD1"/>
    <w:multiLevelType w:val="hybridMultilevel"/>
    <w:tmpl w:val="A81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404E8"/>
    <w:multiLevelType w:val="hybridMultilevel"/>
    <w:tmpl w:val="211EC8C6"/>
    <w:lvl w:ilvl="0" w:tplc="341696FC">
      <w:start w:val="1"/>
      <w:numFmt w:val="bullet"/>
      <w:lvlText w:val=""/>
      <w:lvlPicBulletId w:val="1"/>
      <w:lvlJc w:val="left"/>
      <w:pPr>
        <w:ind w:left="1080" w:hanging="360"/>
      </w:pPr>
      <w:rPr>
        <w:rFonts w:ascii="Symbol" w:hAnsi="Symbol" w:hint="default"/>
        <w:color w:val="auto"/>
      </w:rPr>
    </w:lvl>
    <w:lvl w:ilvl="1" w:tplc="6E36AE6A">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D03177"/>
    <w:multiLevelType w:val="hybridMultilevel"/>
    <w:tmpl w:val="54A6C90C"/>
    <w:lvl w:ilvl="0" w:tplc="8F9AAFDC">
      <w:start w:val="1"/>
      <w:numFmt w:val="bullet"/>
      <w:lvlText w:val=""/>
      <w:lvlPicBulletId w:val="2"/>
      <w:lvlJc w:val="left"/>
      <w:pPr>
        <w:ind w:left="720" w:hanging="360"/>
      </w:pPr>
      <w:rPr>
        <w:rFonts w:ascii="Symbol" w:hAnsi="Symbol" w:hint="default"/>
        <w:color w:val="auto"/>
      </w:rPr>
    </w:lvl>
    <w:lvl w:ilvl="1" w:tplc="1714C64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13D6A"/>
    <w:multiLevelType w:val="hybridMultilevel"/>
    <w:tmpl w:val="1F3CAAE2"/>
    <w:lvl w:ilvl="0" w:tplc="341696FC">
      <w:start w:val="1"/>
      <w:numFmt w:val="bullet"/>
      <w:lvlText w:val=""/>
      <w:lvlPicBulletId w:val="1"/>
      <w:lvlJc w:val="left"/>
      <w:pPr>
        <w:ind w:left="1080" w:hanging="360"/>
      </w:pPr>
      <w:rPr>
        <w:rFonts w:ascii="Symbol" w:hAnsi="Symbol" w:hint="default"/>
        <w:color w:val="auto"/>
      </w:rPr>
    </w:lvl>
    <w:lvl w:ilvl="1" w:tplc="F83E2794">
      <w:start w:val="1"/>
      <w:numFmt w:val="bullet"/>
      <w:lvlText w:val=""/>
      <w:lvlPicBulletId w:val="3"/>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CA04D6"/>
    <w:multiLevelType w:val="multilevel"/>
    <w:tmpl w:val="48A65C6C"/>
    <w:lvl w:ilvl="0">
      <w:start w:val="1"/>
      <w:numFmt w:val="decimal"/>
      <w:pStyle w:val="Level1NumberParagraph"/>
      <w:lvlText w:val="%1."/>
      <w:lvlJc w:val="left"/>
      <w:pPr>
        <w:ind w:left="720" w:hanging="360"/>
      </w:pPr>
      <w:rPr>
        <w:rFonts w:hint="default"/>
      </w:rPr>
    </w:lvl>
    <w:lvl w:ilvl="1">
      <w:start w:val="1"/>
      <w:numFmt w:val="lowerLetter"/>
      <w:pStyle w:val="Level2NumberParagraph"/>
      <w:lvlText w:val="%2."/>
      <w:lvlJc w:val="left"/>
      <w:pPr>
        <w:ind w:left="1440" w:hanging="360"/>
      </w:pPr>
      <w:rPr>
        <w:rFonts w:hint="default"/>
      </w:rPr>
    </w:lvl>
    <w:lvl w:ilvl="2">
      <w:start w:val="1"/>
      <w:numFmt w:val="lowerRoman"/>
      <w:pStyle w:val="Level3NumberParagraph"/>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A64518"/>
    <w:multiLevelType w:val="hybridMultilevel"/>
    <w:tmpl w:val="613A7A62"/>
    <w:lvl w:ilvl="0" w:tplc="4F7A7462">
      <w:start w:val="1"/>
      <w:numFmt w:val="bullet"/>
      <w:lvlText w:val=""/>
      <w:lvlPicBulletId w:val="0"/>
      <w:lvlJc w:val="left"/>
      <w:pPr>
        <w:ind w:left="720" w:hanging="360"/>
      </w:pPr>
      <w:rPr>
        <w:rFonts w:ascii="Symbol" w:hAnsi="Symbol" w:hint="default"/>
        <w:color w:val="auto"/>
      </w:rPr>
    </w:lvl>
    <w:lvl w:ilvl="1" w:tplc="1714C64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514C3"/>
    <w:multiLevelType w:val="multilevel"/>
    <w:tmpl w:val="4AE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B67EF"/>
    <w:multiLevelType w:val="hybridMultilevel"/>
    <w:tmpl w:val="E488C648"/>
    <w:lvl w:ilvl="0" w:tplc="647EAE22">
      <w:start w:val="1"/>
      <w:numFmt w:val="bullet"/>
      <w:pStyle w:val="CMAListBulletLevel1"/>
      <w:lvlText w:val="+"/>
      <w:lvlJc w:val="left"/>
      <w:pPr>
        <w:ind w:left="720" w:hanging="360"/>
      </w:pPr>
      <w:rPr>
        <w:rFonts w:ascii="Arial Black" w:hAnsi="Arial Black" w:hint="default"/>
        <w:color w:val="003963"/>
      </w:rPr>
    </w:lvl>
    <w:lvl w:ilvl="1" w:tplc="1714C64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014F4"/>
    <w:multiLevelType w:val="hybridMultilevel"/>
    <w:tmpl w:val="2898D31A"/>
    <w:lvl w:ilvl="0" w:tplc="93768AC4">
      <w:start w:val="1"/>
      <w:numFmt w:val="bullet"/>
      <w:pStyle w:val="CMAListBulletLevel2"/>
      <w:lvlText w:val="■"/>
      <w:lvlJc w:val="left"/>
      <w:pPr>
        <w:ind w:left="1080" w:hanging="360"/>
      </w:pPr>
      <w:rPr>
        <w:rFonts w:ascii="Arial Black" w:hAnsi="Arial Black" w:hint="default"/>
        <w:color w:val="56C7DA"/>
      </w:rPr>
    </w:lvl>
    <w:lvl w:ilvl="1" w:tplc="6E36AE6A">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F707EF"/>
    <w:multiLevelType w:val="hybridMultilevel"/>
    <w:tmpl w:val="29BE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747DB"/>
    <w:multiLevelType w:val="hybridMultilevel"/>
    <w:tmpl w:val="F8AA5656"/>
    <w:lvl w:ilvl="0" w:tplc="04090001">
      <w:start w:val="1"/>
      <w:numFmt w:val="bullet"/>
      <w:lvlText w:val=""/>
      <w:lvlJc w:val="left"/>
      <w:pPr>
        <w:ind w:left="720" w:hanging="360"/>
      </w:pPr>
      <w:rPr>
        <w:rFonts w:ascii="Symbol" w:hAnsi="Symbol" w:hint="default"/>
      </w:rPr>
    </w:lvl>
    <w:lvl w:ilvl="1" w:tplc="8A74F2C2">
      <w:numFmt w:val="bullet"/>
      <w:lvlText w:val="•"/>
      <w:lvlJc w:val="left"/>
      <w:pPr>
        <w:ind w:left="1440" w:hanging="360"/>
      </w:pPr>
      <w:rPr>
        <w:rFonts w:ascii="Montserrat" w:eastAsia="Calibri" w:hAnsi="Montserr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877822">
    <w:abstractNumId w:val="4"/>
  </w:num>
  <w:num w:numId="2" w16cid:durableId="1881697716">
    <w:abstractNumId w:val="9"/>
  </w:num>
  <w:num w:numId="3" w16cid:durableId="1840198575">
    <w:abstractNumId w:val="1"/>
  </w:num>
  <w:num w:numId="4" w16cid:durableId="1118328989">
    <w:abstractNumId w:val="5"/>
  </w:num>
  <w:num w:numId="5" w16cid:durableId="895318076">
    <w:abstractNumId w:val="6"/>
  </w:num>
  <w:num w:numId="6" w16cid:durableId="1337073961">
    <w:abstractNumId w:val="7"/>
  </w:num>
  <w:num w:numId="7" w16cid:durableId="1581677178">
    <w:abstractNumId w:val="11"/>
  </w:num>
  <w:num w:numId="8" w16cid:durableId="695615907">
    <w:abstractNumId w:val="12"/>
  </w:num>
  <w:num w:numId="9" w16cid:durableId="551692103">
    <w:abstractNumId w:val="0"/>
  </w:num>
  <w:num w:numId="10" w16cid:durableId="1790077429">
    <w:abstractNumId w:val="8"/>
  </w:num>
  <w:num w:numId="11" w16cid:durableId="1783377192">
    <w:abstractNumId w:val="11"/>
    <w:lvlOverride w:ilvl="0">
      <w:startOverride w:val="1"/>
    </w:lvlOverride>
  </w:num>
  <w:num w:numId="12" w16cid:durableId="227615006">
    <w:abstractNumId w:val="3"/>
  </w:num>
  <w:num w:numId="13" w16cid:durableId="1317760194">
    <w:abstractNumId w:val="2"/>
  </w:num>
  <w:num w:numId="14" w16cid:durableId="757360454">
    <w:abstractNumId w:val="10"/>
  </w:num>
  <w:num w:numId="15" w16cid:durableId="572352888">
    <w:abstractNumId w:val="14"/>
  </w:num>
  <w:num w:numId="16" w16cid:durableId="733506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AB"/>
    <w:rsid w:val="00003FFB"/>
    <w:rsid w:val="000068FE"/>
    <w:rsid w:val="0001610B"/>
    <w:rsid w:val="0002634B"/>
    <w:rsid w:val="00030BED"/>
    <w:rsid w:val="00032170"/>
    <w:rsid w:val="00034DDE"/>
    <w:rsid w:val="000359BD"/>
    <w:rsid w:val="000553E6"/>
    <w:rsid w:val="0005765A"/>
    <w:rsid w:val="00066864"/>
    <w:rsid w:val="0008078C"/>
    <w:rsid w:val="000813A0"/>
    <w:rsid w:val="00085294"/>
    <w:rsid w:val="00092B97"/>
    <w:rsid w:val="000954F4"/>
    <w:rsid w:val="0009794C"/>
    <w:rsid w:val="000A13EB"/>
    <w:rsid w:val="000B4EBD"/>
    <w:rsid w:val="000C1097"/>
    <w:rsid w:val="000C1BE4"/>
    <w:rsid w:val="000D69E5"/>
    <w:rsid w:val="000D72D2"/>
    <w:rsid w:val="000E4FFB"/>
    <w:rsid w:val="001146C6"/>
    <w:rsid w:val="00126910"/>
    <w:rsid w:val="00126B50"/>
    <w:rsid w:val="00131D8D"/>
    <w:rsid w:val="00135C48"/>
    <w:rsid w:val="00154B19"/>
    <w:rsid w:val="0015600A"/>
    <w:rsid w:val="00164942"/>
    <w:rsid w:val="0017527A"/>
    <w:rsid w:val="00175608"/>
    <w:rsid w:val="00176C36"/>
    <w:rsid w:val="00184B1A"/>
    <w:rsid w:val="001A12A8"/>
    <w:rsid w:val="001A555C"/>
    <w:rsid w:val="001A611D"/>
    <w:rsid w:val="001B59D2"/>
    <w:rsid w:val="001E2877"/>
    <w:rsid w:val="001E47F2"/>
    <w:rsid w:val="001E6A8B"/>
    <w:rsid w:val="001F1C36"/>
    <w:rsid w:val="001F1F16"/>
    <w:rsid w:val="001F71E1"/>
    <w:rsid w:val="00204557"/>
    <w:rsid w:val="002050BD"/>
    <w:rsid w:val="00215DA1"/>
    <w:rsid w:val="0021685C"/>
    <w:rsid w:val="00225169"/>
    <w:rsid w:val="002373BF"/>
    <w:rsid w:val="00237CBA"/>
    <w:rsid w:val="00241E09"/>
    <w:rsid w:val="00254EB5"/>
    <w:rsid w:val="00261C41"/>
    <w:rsid w:val="00263E75"/>
    <w:rsid w:val="00285540"/>
    <w:rsid w:val="002A3602"/>
    <w:rsid w:val="002B11C7"/>
    <w:rsid w:val="002B7C87"/>
    <w:rsid w:val="002C42F0"/>
    <w:rsid w:val="002D0478"/>
    <w:rsid w:val="002D3A55"/>
    <w:rsid w:val="002D675E"/>
    <w:rsid w:val="002D7E52"/>
    <w:rsid w:val="002E1780"/>
    <w:rsid w:val="002F4043"/>
    <w:rsid w:val="002F5349"/>
    <w:rsid w:val="002F58CE"/>
    <w:rsid w:val="002F5A51"/>
    <w:rsid w:val="0030319F"/>
    <w:rsid w:val="00317343"/>
    <w:rsid w:val="003256B4"/>
    <w:rsid w:val="003606EC"/>
    <w:rsid w:val="00360D09"/>
    <w:rsid w:val="0036646A"/>
    <w:rsid w:val="00390D8E"/>
    <w:rsid w:val="003C3DE4"/>
    <w:rsid w:val="003D61FA"/>
    <w:rsid w:val="003E307B"/>
    <w:rsid w:val="00401009"/>
    <w:rsid w:val="00407739"/>
    <w:rsid w:val="00413D0F"/>
    <w:rsid w:val="00421140"/>
    <w:rsid w:val="0042443C"/>
    <w:rsid w:val="0043037B"/>
    <w:rsid w:val="00465079"/>
    <w:rsid w:val="004712EE"/>
    <w:rsid w:val="00474B4F"/>
    <w:rsid w:val="004844F1"/>
    <w:rsid w:val="00492600"/>
    <w:rsid w:val="004B0481"/>
    <w:rsid w:val="004B17F7"/>
    <w:rsid w:val="004C771E"/>
    <w:rsid w:val="004D57EA"/>
    <w:rsid w:val="004E15E4"/>
    <w:rsid w:val="004E184B"/>
    <w:rsid w:val="004F0477"/>
    <w:rsid w:val="004F0D18"/>
    <w:rsid w:val="00502C8A"/>
    <w:rsid w:val="0052772B"/>
    <w:rsid w:val="00533571"/>
    <w:rsid w:val="00544518"/>
    <w:rsid w:val="00570446"/>
    <w:rsid w:val="00575FF6"/>
    <w:rsid w:val="005811A8"/>
    <w:rsid w:val="005909AE"/>
    <w:rsid w:val="005B4E3F"/>
    <w:rsid w:val="005D1177"/>
    <w:rsid w:val="005D1F2B"/>
    <w:rsid w:val="005D642D"/>
    <w:rsid w:val="005E670A"/>
    <w:rsid w:val="005E69C1"/>
    <w:rsid w:val="006066F0"/>
    <w:rsid w:val="006123C2"/>
    <w:rsid w:val="00612665"/>
    <w:rsid w:val="00630D81"/>
    <w:rsid w:val="00632AA1"/>
    <w:rsid w:val="0063750A"/>
    <w:rsid w:val="0063771C"/>
    <w:rsid w:val="00650805"/>
    <w:rsid w:val="00650A1D"/>
    <w:rsid w:val="00651C24"/>
    <w:rsid w:val="0067069F"/>
    <w:rsid w:val="00680329"/>
    <w:rsid w:val="0069540E"/>
    <w:rsid w:val="006A4AD5"/>
    <w:rsid w:val="006B126F"/>
    <w:rsid w:val="006D168A"/>
    <w:rsid w:val="006D21A6"/>
    <w:rsid w:val="006E083C"/>
    <w:rsid w:val="006F55CD"/>
    <w:rsid w:val="006F7BB6"/>
    <w:rsid w:val="00700A3A"/>
    <w:rsid w:val="00703122"/>
    <w:rsid w:val="00711471"/>
    <w:rsid w:val="0071757D"/>
    <w:rsid w:val="00723F0B"/>
    <w:rsid w:val="0074796D"/>
    <w:rsid w:val="00752A0C"/>
    <w:rsid w:val="00753340"/>
    <w:rsid w:val="0077756B"/>
    <w:rsid w:val="007A58B4"/>
    <w:rsid w:val="007A6908"/>
    <w:rsid w:val="007B7929"/>
    <w:rsid w:val="007C0539"/>
    <w:rsid w:val="007C61FD"/>
    <w:rsid w:val="007D2FA2"/>
    <w:rsid w:val="007D4D0A"/>
    <w:rsid w:val="007E1355"/>
    <w:rsid w:val="007E16B6"/>
    <w:rsid w:val="007F54C9"/>
    <w:rsid w:val="0080706A"/>
    <w:rsid w:val="00807E3C"/>
    <w:rsid w:val="00813A2E"/>
    <w:rsid w:val="008317C8"/>
    <w:rsid w:val="00840DCE"/>
    <w:rsid w:val="00845076"/>
    <w:rsid w:val="00854871"/>
    <w:rsid w:val="00877B71"/>
    <w:rsid w:val="0088255A"/>
    <w:rsid w:val="008A227D"/>
    <w:rsid w:val="008A3BDE"/>
    <w:rsid w:val="008B6808"/>
    <w:rsid w:val="008D53D5"/>
    <w:rsid w:val="008E44C3"/>
    <w:rsid w:val="008E4D75"/>
    <w:rsid w:val="008F398D"/>
    <w:rsid w:val="0090776F"/>
    <w:rsid w:val="00913C37"/>
    <w:rsid w:val="009162EA"/>
    <w:rsid w:val="009210E4"/>
    <w:rsid w:val="0092565D"/>
    <w:rsid w:val="00930240"/>
    <w:rsid w:val="00947DF5"/>
    <w:rsid w:val="00960888"/>
    <w:rsid w:val="009624F2"/>
    <w:rsid w:val="00962E5D"/>
    <w:rsid w:val="00971382"/>
    <w:rsid w:val="00975B4F"/>
    <w:rsid w:val="0098377E"/>
    <w:rsid w:val="0098536E"/>
    <w:rsid w:val="00987A63"/>
    <w:rsid w:val="00987EEE"/>
    <w:rsid w:val="009A0D4C"/>
    <w:rsid w:val="009A0E06"/>
    <w:rsid w:val="009B2419"/>
    <w:rsid w:val="009B47AB"/>
    <w:rsid w:val="009C7395"/>
    <w:rsid w:val="009D1CD5"/>
    <w:rsid w:val="009E22D7"/>
    <w:rsid w:val="009E2626"/>
    <w:rsid w:val="009E2F7B"/>
    <w:rsid w:val="009F2F74"/>
    <w:rsid w:val="00A0326E"/>
    <w:rsid w:val="00A04AB3"/>
    <w:rsid w:val="00A21547"/>
    <w:rsid w:val="00A22540"/>
    <w:rsid w:val="00A22DE1"/>
    <w:rsid w:val="00A2692B"/>
    <w:rsid w:val="00A3231A"/>
    <w:rsid w:val="00A4681D"/>
    <w:rsid w:val="00A47891"/>
    <w:rsid w:val="00A63875"/>
    <w:rsid w:val="00A65206"/>
    <w:rsid w:val="00A663C9"/>
    <w:rsid w:val="00A73372"/>
    <w:rsid w:val="00A80EFF"/>
    <w:rsid w:val="00A83160"/>
    <w:rsid w:val="00A83E5B"/>
    <w:rsid w:val="00AB51C4"/>
    <w:rsid w:val="00AC4306"/>
    <w:rsid w:val="00AD69E3"/>
    <w:rsid w:val="00AE346E"/>
    <w:rsid w:val="00AE7ABD"/>
    <w:rsid w:val="00B05BE5"/>
    <w:rsid w:val="00B061C7"/>
    <w:rsid w:val="00B17572"/>
    <w:rsid w:val="00B2336B"/>
    <w:rsid w:val="00B42904"/>
    <w:rsid w:val="00B52406"/>
    <w:rsid w:val="00B656F3"/>
    <w:rsid w:val="00B66C56"/>
    <w:rsid w:val="00B9339F"/>
    <w:rsid w:val="00B94A71"/>
    <w:rsid w:val="00BA08FA"/>
    <w:rsid w:val="00BA53CA"/>
    <w:rsid w:val="00BB685C"/>
    <w:rsid w:val="00BE3BD4"/>
    <w:rsid w:val="00C17FCF"/>
    <w:rsid w:val="00C20CA4"/>
    <w:rsid w:val="00C224D0"/>
    <w:rsid w:val="00C23DBB"/>
    <w:rsid w:val="00C64BDE"/>
    <w:rsid w:val="00C70EA3"/>
    <w:rsid w:val="00C7168C"/>
    <w:rsid w:val="00C74707"/>
    <w:rsid w:val="00C8064F"/>
    <w:rsid w:val="00C846F5"/>
    <w:rsid w:val="00C92736"/>
    <w:rsid w:val="00CA5CB0"/>
    <w:rsid w:val="00CA6DD9"/>
    <w:rsid w:val="00CA7858"/>
    <w:rsid w:val="00CC427D"/>
    <w:rsid w:val="00CE490A"/>
    <w:rsid w:val="00CF15D8"/>
    <w:rsid w:val="00CF3C73"/>
    <w:rsid w:val="00D028F8"/>
    <w:rsid w:val="00D139B2"/>
    <w:rsid w:val="00D17E6A"/>
    <w:rsid w:val="00D3556A"/>
    <w:rsid w:val="00D445FF"/>
    <w:rsid w:val="00D60905"/>
    <w:rsid w:val="00D64EAE"/>
    <w:rsid w:val="00D722F0"/>
    <w:rsid w:val="00D762EF"/>
    <w:rsid w:val="00D7752F"/>
    <w:rsid w:val="00D85C17"/>
    <w:rsid w:val="00D94DC4"/>
    <w:rsid w:val="00DB20F8"/>
    <w:rsid w:val="00DB46BD"/>
    <w:rsid w:val="00DC4DB5"/>
    <w:rsid w:val="00DD3AE4"/>
    <w:rsid w:val="00DD7C50"/>
    <w:rsid w:val="00DE5D0F"/>
    <w:rsid w:val="00E12248"/>
    <w:rsid w:val="00E17218"/>
    <w:rsid w:val="00E25B40"/>
    <w:rsid w:val="00E41F74"/>
    <w:rsid w:val="00E43139"/>
    <w:rsid w:val="00E54328"/>
    <w:rsid w:val="00E66667"/>
    <w:rsid w:val="00E67A0B"/>
    <w:rsid w:val="00E706C3"/>
    <w:rsid w:val="00E7237A"/>
    <w:rsid w:val="00E767D0"/>
    <w:rsid w:val="00E8185C"/>
    <w:rsid w:val="00E925EA"/>
    <w:rsid w:val="00ED6FF7"/>
    <w:rsid w:val="00EE283C"/>
    <w:rsid w:val="00EF07A2"/>
    <w:rsid w:val="00F01AA4"/>
    <w:rsid w:val="00F02A9E"/>
    <w:rsid w:val="00F07F93"/>
    <w:rsid w:val="00F1593B"/>
    <w:rsid w:val="00F22D34"/>
    <w:rsid w:val="00F273EC"/>
    <w:rsid w:val="00F407FA"/>
    <w:rsid w:val="00F44F35"/>
    <w:rsid w:val="00F71B6F"/>
    <w:rsid w:val="00F751FF"/>
    <w:rsid w:val="00F815CA"/>
    <w:rsid w:val="00F8552A"/>
    <w:rsid w:val="00F95B22"/>
    <w:rsid w:val="00FC18FC"/>
    <w:rsid w:val="00FD1874"/>
    <w:rsid w:val="00FD663F"/>
    <w:rsid w:val="00FE76E9"/>
    <w:rsid w:val="00FF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6556D"/>
  <w15:chartTrackingRefBased/>
  <w15:docId w15:val="{E6FB36C8-30B6-D54F-B2A0-5B09135D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2D34"/>
    <w:pPr>
      <w:spacing w:after="200" w:line="276" w:lineRule="auto"/>
    </w:pPr>
    <w:rPr>
      <w:sz w:val="22"/>
      <w:szCs w:val="22"/>
    </w:rPr>
  </w:style>
  <w:style w:type="paragraph" w:styleId="Heading1">
    <w:name w:val="heading 1"/>
    <w:basedOn w:val="Normal"/>
    <w:next w:val="Normal"/>
    <w:link w:val="Heading1Char"/>
    <w:uiPriority w:val="9"/>
    <w:qFormat/>
    <w:rsid w:val="0098377E"/>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98377E"/>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98377E"/>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98377E"/>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98377E"/>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98377E"/>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98377E"/>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98377E"/>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98377E"/>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377E"/>
    <w:rPr>
      <w:rFonts w:ascii="Cambria" w:eastAsia="Times New Roman" w:hAnsi="Cambria" w:cs="Times New Roman"/>
      <w:b/>
      <w:bCs/>
      <w:sz w:val="28"/>
      <w:szCs w:val="28"/>
    </w:rPr>
  </w:style>
  <w:style w:type="character" w:customStyle="1" w:styleId="Heading2Char">
    <w:name w:val="Heading 2 Char"/>
    <w:link w:val="Heading2"/>
    <w:uiPriority w:val="9"/>
    <w:semiHidden/>
    <w:rsid w:val="0098377E"/>
    <w:rPr>
      <w:rFonts w:ascii="Cambria" w:eastAsia="Times New Roman" w:hAnsi="Cambria" w:cs="Times New Roman"/>
      <w:b/>
      <w:bCs/>
      <w:sz w:val="26"/>
      <w:szCs w:val="26"/>
    </w:rPr>
  </w:style>
  <w:style w:type="character" w:customStyle="1" w:styleId="Heading3Char">
    <w:name w:val="Heading 3 Char"/>
    <w:link w:val="Heading3"/>
    <w:uiPriority w:val="9"/>
    <w:rsid w:val="0098377E"/>
    <w:rPr>
      <w:rFonts w:ascii="Cambria" w:eastAsia="Times New Roman" w:hAnsi="Cambria" w:cs="Times New Roman"/>
      <w:b/>
      <w:bCs/>
    </w:rPr>
  </w:style>
  <w:style w:type="character" w:customStyle="1" w:styleId="Heading4Char">
    <w:name w:val="Heading 4 Char"/>
    <w:link w:val="Heading4"/>
    <w:uiPriority w:val="9"/>
    <w:semiHidden/>
    <w:rsid w:val="0098377E"/>
    <w:rPr>
      <w:rFonts w:ascii="Cambria" w:eastAsia="Times New Roman" w:hAnsi="Cambria" w:cs="Times New Roman"/>
      <w:b/>
      <w:bCs/>
      <w:i/>
      <w:iCs/>
    </w:rPr>
  </w:style>
  <w:style w:type="character" w:customStyle="1" w:styleId="Heading5Char">
    <w:name w:val="Heading 5 Char"/>
    <w:link w:val="Heading5"/>
    <w:uiPriority w:val="9"/>
    <w:semiHidden/>
    <w:rsid w:val="0098377E"/>
    <w:rPr>
      <w:rFonts w:ascii="Cambria" w:eastAsia="Times New Roman" w:hAnsi="Cambria" w:cs="Times New Roman"/>
      <w:b/>
      <w:bCs/>
      <w:color w:val="7F7F7F"/>
    </w:rPr>
  </w:style>
  <w:style w:type="character" w:customStyle="1" w:styleId="Heading6Char">
    <w:name w:val="Heading 6 Char"/>
    <w:link w:val="Heading6"/>
    <w:uiPriority w:val="9"/>
    <w:semiHidden/>
    <w:rsid w:val="0098377E"/>
    <w:rPr>
      <w:rFonts w:ascii="Cambria" w:eastAsia="Times New Roman" w:hAnsi="Cambria" w:cs="Times New Roman"/>
      <w:b/>
      <w:bCs/>
      <w:i/>
      <w:iCs/>
      <w:color w:val="7F7F7F"/>
    </w:rPr>
  </w:style>
  <w:style w:type="character" w:customStyle="1" w:styleId="Heading7Char">
    <w:name w:val="Heading 7 Char"/>
    <w:link w:val="Heading7"/>
    <w:uiPriority w:val="9"/>
    <w:semiHidden/>
    <w:rsid w:val="0098377E"/>
    <w:rPr>
      <w:rFonts w:ascii="Cambria" w:eastAsia="Times New Roman" w:hAnsi="Cambria" w:cs="Times New Roman"/>
      <w:i/>
      <w:iCs/>
    </w:rPr>
  </w:style>
  <w:style w:type="character" w:customStyle="1" w:styleId="Heading8Char">
    <w:name w:val="Heading 8 Char"/>
    <w:link w:val="Heading8"/>
    <w:uiPriority w:val="9"/>
    <w:semiHidden/>
    <w:rsid w:val="0098377E"/>
    <w:rPr>
      <w:rFonts w:ascii="Cambria" w:eastAsia="Times New Roman" w:hAnsi="Cambria" w:cs="Times New Roman"/>
      <w:sz w:val="20"/>
      <w:szCs w:val="20"/>
    </w:rPr>
  </w:style>
  <w:style w:type="character" w:customStyle="1" w:styleId="Heading9Char">
    <w:name w:val="Heading 9 Char"/>
    <w:link w:val="Heading9"/>
    <w:uiPriority w:val="9"/>
    <w:semiHidden/>
    <w:rsid w:val="0098377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98377E"/>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98377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8377E"/>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98377E"/>
    <w:rPr>
      <w:rFonts w:ascii="Cambria" w:eastAsia="Times New Roman" w:hAnsi="Cambria" w:cs="Times New Roman"/>
      <w:i/>
      <w:iCs/>
      <w:spacing w:val="13"/>
      <w:sz w:val="24"/>
      <w:szCs w:val="24"/>
    </w:rPr>
  </w:style>
  <w:style w:type="character" w:styleId="Strong">
    <w:name w:val="Strong"/>
    <w:uiPriority w:val="22"/>
    <w:qFormat/>
    <w:rsid w:val="0098377E"/>
    <w:rPr>
      <w:b/>
      <w:bCs/>
    </w:rPr>
  </w:style>
  <w:style w:type="character" w:styleId="Emphasis">
    <w:name w:val="Emphasis"/>
    <w:uiPriority w:val="20"/>
    <w:qFormat/>
    <w:rsid w:val="0098377E"/>
    <w:rPr>
      <w:b/>
      <w:bCs/>
      <w:i/>
      <w:iCs/>
      <w:spacing w:val="10"/>
      <w:bdr w:val="none" w:sz="0" w:space="0" w:color="auto"/>
      <w:shd w:val="clear" w:color="auto" w:fill="auto"/>
    </w:rPr>
  </w:style>
  <w:style w:type="paragraph" w:styleId="NoSpacing">
    <w:name w:val="No Spacing"/>
    <w:basedOn w:val="Normal"/>
    <w:uiPriority w:val="1"/>
    <w:qFormat/>
    <w:rsid w:val="0098377E"/>
    <w:pPr>
      <w:spacing w:after="0" w:line="240" w:lineRule="auto"/>
    </w:pPr>
  </w:style>
  <w:style w:type="paragraph" w:styleId="ListParagraph">
    <w:name w:val="List Paragraph"/>
    <w:basedOn w:val="Normal"/>
    <w:uiPriority w:val="34"/>
    <w:qFormat/>
    <w:rsid w:val="0098377E"/>
    <w:pPr>
      <w:ind w:left="720"/>
      <w:contextualSpacing/>
    </w:pPr>
  </w:style>
  <w:style w:type="paragraph" w:styleId="Quote">
    <w:name w:val="Quote"/>
    <w:basedOn w:val="Normal"/>
    <w:next w:val="Normal"/>
    <w:link w:val="QuoteChar"/>
    <w:uiPriority w:val="29"/>
    <w:qFormat/>
    <w:rsid w:val="0098377E"/>
    <w:pPr>
      <w:spacing w:before="200" w:after="0"/>
      <w:ind w:left="360" w:right="360"/>
    </w:pPr>
    <w:rPr>
      <w:i/>
      <w:iCs/>
    </w:rPr>
  </w:style>
  <w:style w:type="character" w:customStyle="1" w:styleId="QuoteChar">
    <w:name w:val="Quote Char"/>
    <w:link w:val="Quote"/>
    <w:uiPriority w:val="29"/>
    <w:rsid w:val="0098377E"/>
    <w:rPr>
      <w:i/>
      <w:iCs/>
    </w:rPr>
  </w:style>
  <w:style w:type="paragraph" w:styleId="IntenseQuote">
    <w:name w:val="Intense Quote"/>
    <w:basedOn w:val="Normal"/>
    <w:next w:val="Normal"/>
    <w:link w:val="IntenseQuoteChar"/>
    <w:uiPriority w:val="30"/>
    <w:qFormat/>
    <w:rsid w:val="0098377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8377E"/>
    <w:rPr>
      <w:b/>
      <w:bCs/>
      <w:i/>
      <w:iCs/>
    </w:rPr>
  </w:style>
  <w:style w:type="character" w:styleId="SubtleEmphasis">
    <w:name w:val="Subtle Emphasis"/>
    <w:uiPriority w:val="19"/>
    <w:qFormat/>
    <w:rsid w:val="0098377E"/>
    <w:rPr>
      <w:i/>
      <w:iCs/>
    </w:rPr>
  </w:style>
  <w:style w:type="character" w:styleId="IntenseEmphasis">
    <w:name w:val="Intense Emphasis"/>
    <w:uiPriority w:val="21"/>
    <w:qFormat/>
    <w:rsid w:val="0098377E"/>
    <w:rPr>
      <w:b/>
      <w:bCs/>
    </w:rPr>
  </w:style>
  <w:style w:type="character" w:styleId="SubtleReference">
    <w:name w:val="Subtle Reference"/>
    <w:uiPriority w:val="31"/>
    <w:qFormat/>
    <w:rsid w:val="0098377E"/>
    <w:rPr>
      <w:smallCaps/>
    </w:rPr>
  </w:style>
  <w:style w:type="character" w:styleId="IntenseReference">
    <w:name w:val="Intense Reference"/>
    <w:uiPriority w:val="32"/>
    <w:qFormat/>
    <w:rsid w:val="0098377E"/>
    <w:rPr>
      <w:smallCaps/>
      <w:spacing w:val="5"/>
      <w:u w:val="single"/>
    </w:rPr>
  </w:style>
  <w:style w:type="character" w:styleId="BookTitle">
    <w:name w:val="Book Title"/>
    <w:uiPriority w:val="33"/>
    <w:qFormat/>
    <w:rsid w:val="0098377E"/>
    <w:rPr>
      <w:i/>
      <w:iCs/>
      <w:smallCaps/>
      <w:spacing w:val="5"/>
    </w:rPr>
  </w:style>
  <w:style w:type="paragraph" w:styleId="TOCHeading">
    <w:name w:val="TOC Heading"/>
    <w:basedOn w:val="Heading1"/>
    <w:next w:val="Normal"/>
    <w:uiPriority w:val="39"/>
    <w:semiHidden/>
    <w:unhideWhenUsed/>
    <w:qFormat/>
    <w:rsid w:val="0098377E"/>
    <w:pPr>
      <w:outlineLvl w:val="9"/>
    </w:pPr>
  </w:style>
  <w:style w:type="paragraph" w:customStyle="1" w:styleId="CMAH1DoubleLine">
    <w:name w:val="CMA H1 Double Line"/>
    <w:qFormat/>
    <w:rsid w:val="00261C41"/>
    <w:pPr>
      <w:spacing w:after="960" w:line="560" w:lineRule="exact"/>
      <w:ind w:left="2880"/>
    </w:pPr>
    <w:rPr>
      <w:rFonts w:ascii="Zilla Slab" w:hAnsi="Zilla Slab"/>
      <w:noProof/>
      <w:color w:val="FFFFFF"/>
      <w:sz w:val="44"/>
      <w:szCs w:val="22"/>
    </w:rPr>
  </w:style>
  <w:style w:type="paragraph" w:customStyle="1" w:styleId="CMANormal">
    <w:name w:val="CMA Normal"/>
    <w:qFormat/>
    <w:rsid w:val="009E22D7"/>
    <w:pPr>
      <w:spacing w:after="240" w:line="324" w:lineRule="auto"/>
    </w:pPr>
    <w:rPr>
      <w:rFonts w:ascii="Montserrat" w:hAnsi="Montserrat"/>
      <w:color w:val="003963"/>
      <w:szCs w:val="22"/>
    </w:rPr>
  </w:style>
  <w:style w:type="paragraph" w:customStyle="1" w:styleId="CMAH2">
    <w:name w:val="CMA H2"/>
    <w:basedOn w:val="CMANormal"/>
    <w:qFormat/>
    <w:rsid w:val="009E22D7"/>
    <w:pPr>
      <w:spacing w:before="360" w:after="0"/>
    </w:pPr>
    <w:rPr>
      <w:b/>
      <w:color w:val="56C7DA"/>
      <w:spacing w:val="8"/>
      <w:sz w:val="32"/>
      <w:szCs w:val="32"/>
    </w:rPr>
  </w:style>
  <w:style w:type="paragraph" w:styleId="BalloonText">
    <w:name w:val="Balloon Text"/>
    <w:basedOn w:val="Normal"/>
    <w:link w:val="BalloonTextChar"/>
    <w:uiPriority w:val="99"/>
    <w:semiHidden/>
    <w:unhideWhenUsed/>
    <w:rsid w:val="00FD66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663F"/>
    <w:rPr>
      <w:rFonts w:ascii="Segoe UI" w:hAnsi="Segoe UI" w:cs="Segoe UI"/>
      <w:sz w:val="18"/>
      <w:szCs w:val="18"/>
    </w:rPr>
  </w:style>
  <w:style w:type="paragraph" w:styleId="Header">
    <w:name w:val="header"/>
    <w:basedOn w:val="Normal"/>
    <w:link w:val="HeaderChar"/>
    <w:uiPriority w:val="99"/>
    <w:unhideWhenUsed/>
    <w:rsid w:val="00632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AA1"/>
  </w:style>
  <w:style w:type="paragraph" w:styleId="Footer">
    <w:name w:val="footer"/>
    <w:basedOn w:val="Normal"/>
    <w:link w:val="FooterChar"/>
    <w:uiPriority w:val="99"/>
    <w:unhideWhenUsed/>
    <w:rsid w:val="00632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AA1"/>
  </w:style>
  <w:style w:type="paragraph" w:customStyle="1" w:styleId="CMAH3">
    <w:name w:val="CMA H3"/>
    <w:next w:val="CMANormal"/>
    <w:qFormat/>
    <w:rsid w:val="00913C37"/>
    <w:pPr>
      <w:spacing w:before="240" w:after="120" w:line="324" w:lineRule="auto"/>
    </w:pPr>
    <w:rPr>
      <w:rFonts w:ascii="Zilla Slab Medium" w:hAnsi="Zilla Slab Medium"/>
      <w:caps/>
      <w:color w:val="F89831"/>
      <w:spacing w:val="10"/>
      <w:sz w:val="28"/>
      <w:szCs w:val="32"/>
    </w:rPr>
  </w:style>
  <w:style w:type="paragraph" w:customStyle="1" w:styleId="CMAListBulletLevel1">
    <w:name w:val="CMA List Bullet Level 1"/>
    <w:basedOn w:val="CMANormal"/>
    <w:qFormat/>
    <w:rsid w:val="000A13EB"/>
    <w:pPr>
      <w:numPr>
        <w:numId w:val="7"/>
      </w:numPr>
      <w:spacing w:after="120" w:line="320" w:lineRule="exact"/>
      <w:ind w:left="360"/>
    </w:pPr>
  </w:style>
  <w:style w:type="paragraph" w:customStyle="1" w:styleId="CMAListBulletLevel2">
    <w:name w:val="CMA List Bullet Level 2"/>
    <w:basedOn w:val="CMAListBulletLevel1"/>
    <w:rsid w:val="00F07F93"/>
    <w:pPr>
      <w:numPr>
        <w:numId w:val="8"/>
      </w:numPr>
    </w:pPr>
  </w:style>
  <w:style w:type="paragraph" w:customStyle="1" w:styleId="CMAListBulletLevel3">
    <w:name w:val="CMA List Bullet Level 3"/>
    <w:basedOn w:val="CMAListBulletLevel2"/>
    <w:qFormat/>
    <w:rsid w:val="00F07F93"/>
    <w:pPr>
      <w:numPr>
        <w:ilvl w:val="1"/>
        <w:numId w:val="9"/>
      </w:numPr>
    </w:pPr>
  </w:style>
  <w:style w:type="paragraph" w:customStyle="1" w:styleId="CMAH1SinglewSubhead">
    <w:name w:val="CMA H1 Single w/Subhead"/>
    <w:basedOn w:val="CMAH1DoubleLine"/>
    <w:qFormat/>
    <w:rsid w:val="00F22D34"/>
    <w:pPr>
      <w:spacing w:after="120"/>
    </w:pPr>
  </w:style>
  <w:style w:type="table" w:styleId="TableGrid">
    <w:name w:val="Table Grid"/>
    <w:basedOn w:val="TableNormal"/>
    <w:uiPriority w:val="59"/>
    <w:rsid w:val="007A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AH4">
    <w:name w:val="CMA H4"/>
    <w:basedOn w:val="CMAH2"/>
    <w:rsid w:val="0009794C"/>
    <w:pPr>
      <w:spacing w:after="120"/>
    </w:pPr>
    <w:rPr>
      <w:color w:val="003963"/>
      <w:sz w:val="24"/>
    </w:rPr>
  </w:style>
  <w:style w:type="table" w:styleId="GridTable4-Accent5">
    <w:name w:val="Grid Table 4 Accent 5"/>
    <w:basedOn w:val="TableNormal"/>
    <w:uiPriority w:val="49"/>
    <w:rsid w:val="00975B4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MAIntroduction">
    <w:name w:val="CMA Introduction"/>
    <w:basedOn w:val="CMANormal"/>
    <w:rsid w:val="00126910"/>
    <w:pPr>
      <w:spacing w:after="0"/>
    </w:pPr>
    <w:rPr>
      <w:sz w:val="24"/>
    </w:rPr>
  </w:style>
  <w:style w:type="paragraph" w:customStyle="1" w:styleId="CMATableHeading">
    <w:name w:val="CMA Table Heading"/>
    <w:basedOn w:val="CMANormal"/>
    <w:rsid w:val="004712EE"/>
    <w:pPr>
      <w:spacing w:after="0" w:line="240" w:lineRule="auto"/>
    </w:pPr>
    <w:rPr>
      <w:color w:val="FFFFFF"/>
    </w:rPr>
  </w:style>
  <w:style w:type="paragraph" w:customStyle="1" w:styleId="CMAListBulletTable">
    <w:name w:val="CMA List Bullet Table"/>
    <w:basedOn w:val="CMAListBulletLevel1"/>
    <w:rsid w:val="001F1F16"/>
    <w:pPr>
      <w:ind w:left="361"/>
    </w:pPr>
  </w:style>
  <w:style w:type="paragraph" w:customStyle="1" w:styleId="CMAH1subhead">
    <w:name w:val="CMA H1(subhead)"/>
    <w:basedOn w:val="CMAIntroduction"/>
    <w:rsid w:val="00FE76E9"/>
    <w:pPr>
      <w:spacing w:after="720"/>
      <w:ind w:left="2160" w:firstLine="720"/>
    </w:pPr>
    <w:rPr>
      <w:color w:val="FFFFFF"/>
      <w:sz w:val="28"/>
    </w:rPr>
  </w:style>
  <w:style w:type="character" w:styleId="Hyperlink">
    <w:name w:val="Hyperlink"/>
    <w:uiPriority w:val="99"/>
    <w:unhideWhenUsed/>
    <w:rsid w:val="00807E3C"/>
    <w:rPr>
      <w:color w:val="56C7DA"/>
      <w:u w:val="single"/>
    </w:rPr>
  </w:style>
  <w:style w:type="character" w:customStyle="1" w:styleId="UnresolvedMention1">
    <w:name w:val="Unresolved Mention1"/>
    <w:uiPriority w:val="99"/>
    <w:semiHidden/>
    <w:unhideWhenUsed/>
    <w:rsid w:val="00807E3C"/>
    <w:rPr>
      <w:color w:val="808080"/>
      <w:shd w:val="clear" w:color="auto" w:fill="E6E6E6"/>
    </w:rPr>
  </w:style>
  <w:style w:type="paragraph" w:customStyle="1" w:styleId="CMATableBody">
    <w:name w:val="CMA Table Body"/>
    <w:basedOn w:val="CMANormal"/>
    <w:rsid w:val="00D85C17"/>
    <w:pPr>
      <w:spacing w:after="0"/>
    </w:pPr>
  </w:style>
  <w:style w:type="paragraph" w:customStyle="1" w:styleId="CMAMemoTableHeader">
    <w:name w:val="CMA Memo Table Header"/>
    <w:basedOn w:val="CMAIntroduction"/>
    <w:rsid w:val="002F5A51"/>
    <w:pPr>
      <w:jc w:val="right"/>
    </w:pPr>
    <w:rPr>
      <w:b/>
      <w:caps/>
      <w:color w:val="56C7DA"/>
      <w:sz w:val="20"/>
    </w:rPr>
  </w:style>
  <w:style w:type="paragraph" w:customStyle="1" w:styleId="CMAMemoTableBody">
    <w:name w:val="CMA Memo Table Body"/>
    <w:basedOn w:val="CMATableBody"/>
    <w:rsid w:val="002F5A51"/>
    <w:pPr>
      <w:spacing w:line="400" w:lineRule="exact"/>
    </w:pPr>
  </w:style>
  <w:style w:type="paragraph" w:customStyle="1" w:styleId="CMANormalNoSpacing">
    <w:name w:val="CMA Normal No Spacing"/>
    <w:basedOn w:val="CMANormal"/>
    <w:rsid w:val="002F5A51"/>
    <w:pPr>
      <w:spacing w:after="0"/>
    </w:pPr>
  </w:style>
  <w:style w:type="paragraph" w:customStyle="1" w:styleId="CMAHeaderInterior">
    <w:name w:val="CMA Header Interior"/>
    <w:basedOn w:val="CMAH4"/>
    <w:rsid w:val="00703122"/>
    <w:pPr>
      <w:pBdr>
        <w:bottom w:val="single" w:sz="4" w:space="1" w:color="auto"/>
      </w:pBdr>
      <w:spacing w:after="360"/>
      <w:jc w:val="right"/>
    </w:pPr>
    <w:rPr>
      <w:caps/>
    </w:rPr>
  </w:style>
  <w:style w:type="paragraph" w:customStyle="1" w:styleId="CMARule">
    <w:name w:val="CMA Rule"/>
    <w:basedOn w:val="CMAIntroduction"/>
    <w:rsid w:val="00F22D34"/>
    <w:pPr>
      <w:pBdr>
        <w:bottom w:val="single" w:sz="4" w:space="1" w:color="auto"/>
      </w:pBdr>
      <w:spacing w:after="480" w:line="300" w:lineRule="exact"/>
    </w:pPr>
    <w:rPr>
      <w:sz w:val="16"/>
    </w:rPr>
  </w:style>
  <w:style w:type="table" w:styleId="ListTable4-Accent5">
    <w:name w:val="List Table 4 Accent 5"/>
    <w:basedOn w:val="TableNormal"/>
    <w:uiPriority w:val="49"/>
    <w:rsid w:val="001F71E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MATableList">
    <w:name w:val="CMA Table List"/>
    <w:basedOn w:val="CMAListBulletLevel1"/>
    <w:rsid w:val="001F71E1"/>
    <w:pPr>
      <w:spacing w:after="0" w:line="240" w:lineRule="exact"/>
      <w:ind w:left="278" w:hanging="270"/>
    </w:pPr>
  </w:style>
  <w:style w:type="table" w:customStyle="1" w:styleId="CMATableNavy">
    <w:name w:val="CMA Table Navy"/>
    <w:basedOn w:val="TableNormal"/>
    <w:uiPriority w:val="99"/>
    <w:rsid w:val="001F71E1"/>
    <w:tblPr/>
  </w:style>
  <w:style w:type="paragraph" w:customStyle="1" w:styleId="CMANormalSingle">
    <w:name w:val="CMA Normal Single"/>
    <w:basedOn w:val="CMANormal"/>
    <w:rsid w:val="002D675E"/>
    <w:pPr>
      <w:spacing w:line="276" w:lineRule="auto"/>
    </w:pPr>
    <w:rPr>
      <w:szCs w:val="20"/>
    </w:rPr>
  </w:style>
  <w:style w:type="character" w:customStyle="1" w:styleId="CMABoldBlueAllCaps">
    <w:name w:val="CMA Bold Blue All Caps"/>
    <w:uiPriority w:val="1"/>
    <w:rsid w:val="0009794C"/>
    <w:rPr>
      <w:rFonts w:ascii="Montserrat ExtraBold" w:hAnsi="Montserrat ExtraBold"/>
      <w:b/>
      <w:caps/>
      <w:color w:val="56C7DA"/>
    </w:rPr>
  </w:style>
  <w:style w:type="paragraph" w:customStyle="1" w:styleId="CMAStaffContact">
    <w:name w:val="CMA Staff Contact"/>
    <w:basedOn w:val="CMANormalNoSpacing"/>
    <w:rsid w:val="005D642D"/>
    <w:pPr>
      <w:spacing w:line="276" w:lineRule="auto"/>
      <w:jc w:val="right"/>
    </w:pPr>
    <w:rPr>
      <w:sz w:val="19"/>
      <w:szCs w:val="19"/>
    </w:rPr>
  </w:style>
  <w:style w:type="paragraph" w:customStyle="1" w:styleId="CMAStaffRecommendation">
    <w:name w:val="CMA Staff Recommendation"/>
    <w:basedOn w:val="CMANormalSingle"/>
    <w:rsid w:val="008A227D"/>
    <w:pPr>
      <w:tabs>
        <w:tab w:val="left" w:pos="2520"/>
      </w:tabs>
      <w:spacing w:before="240" w:after="0" w:line="324" w:lineRule="auto"/>
      <w:ind w:left="2520" w:hanging="2520"/>
    </w:pPr>
  </w:style>
  <w:style w:type="paragraph" w:customStyle="1" w:styleId="CMAH5">
    <w:name w:val="CMA H5"/>
    <w:basedOn w:val="CMAH3"/>
    <w:rsid w:val="00E41F74"/>
    <w:pPr>
      <w:spacing w:line="360" w:lineRule="exact"/>
    </w:pPr>
    <w:rPr>
      <w:rFonts w:ascii="Zilla Slab" w:hAnsi="Zilla Slab"/>
      <w:b/>
      <w:caps w:val="0"/>
      <w:color w:val="56C7DA"/>
    </w:rPr>
  </w:style>
  <w:style w:type="character" w:customStyle="1" w:styleId="CMABoldNavyAllCaps">
    <w:name w:val="CMA Bold Navy All Caps"/>
    <w:basedOn w:val="CMABoldBlueAllCaps"/>
    <w:uiPriority w:val="1"/>
    <w:rsid w:val="003D61FA"/>
    <w:rPr>
      <w:rFonts w:ascii="Montserrat" w:hAnsi="Montserrat"/>
      <w:b/>
      <w:caps/>
      <w:color w:val="003963"/>
    </w:rPr>
  </w:style>
  <w:style w:type="paragraph" w:customStyle="1" w:styleId="CMAH1SinglenoSubhead">
    <w:name w:val="CMA H1 Single no Subhead"/>
    <w:basedOn w:val="CMAH1SinglewSubhead"/>
    <w:rsid w:val="001146C6"/>
    <w:pPr>
      <w:spacing w:before="300" w:after="1080" w:line="240" w:lineRule="auto"/>
    </w:pPr>
  </w:style>
  <w:style w:type="paragraph" w:customStyle="1" w:styleId="CMANormalSingleNoSpacing">
    <w:name w:val="CMA Normal Single No Spacing"/>
    <w:basedOn w:val="CMANormalSingle"/>
    <w:rsid w:val="00E41F74"/>
    <w:pPr>
      <w:spacing w:after="0"/>
    </w:pPr>
  </w:style>
  <w:style w:type="paragraph" w:customStyle="1" w:styleId="CMAH1title">
    <w:name w:val="CMA H1 title"/>
    <w:basedOn w:val="CMAH2"/>
    <w:rsid w:val="008E44C3"/>
    <w:pPr>
      <w:spacing w:before="0" w:after="120"/>
    </w:pPr>
    <w:rPr>
      <w:sz w:val="40"/>
    </w:rPr>
  </w:style>
  <w:style w:type="paragraph" w:customStyle="1" w:styleId="CMAURLfooter">
    <w:name w:val="CMA URL footer"/>
    <w:basedOn w:val="CMANormalSingleNoSpacing"/>
    <w:rsid w:val="009E22D7"/>
    <w:pPr>
      <w:framePr w:hSpace="180" w:wrap="around" w:vAnchor="text" w:hAnchor="text" w:x="-540" w:y="1"/>
      <w:suppressOverlap/>
      <w:jc w:val="center"/>
    </w:pPr>
    <w:rPr>
      <w:rFonts w:ascii="Zilla Slab Medium" w:hAnsi="Zilla Slab Medium"/>
      <w:color w:val="56C7DA"/>
      <w:sz w:val="44"/>
      <w:szCs w:val="44"/>
    </w:rPr>
  </w:style>
  <w:style w:type="paragraph" w:customStyle="1" w:styleId="CMAFooterContact">
    <w:name w:val="CMA Footer Contact"/>
    <w:basedOn w:val="CMANormalSingleNoSpacing"/>
    <w:rsid w:val="008A227D"/>
    <w:pPr>
      <w:framePr w:hSpace="180" w:wrap="around" w:vAnchor="text" w:hAnchor="text" w:x="-540" w:y="1"/>
      <w:suppressOverlap/>
      <w:jc w:val="right"/>
    </w:pPr>
    <w:rPr>
      <w:sz w:val="18"/>
    </w:rPr>
  </w:style>
  <w:style w:type="paragraph" w:customStyle="1" w:styleId="CMAH3Sidebar">
    <w:name w:val="CMA H3 Sidebar"/>
    <w:basedOn w:val="CMAH3"/>
    <w:rsid w:val="00184B1A"/>
    <w:pPr>
      <w:framePr w:hSpace="432" w:wrap="around" w:vAnchor="text" w:hAnchor="text" w:xAlign="right" w:y="1"/>
      <w:spacing w:before="120"/>
      <w:suppressOverlap/>
    </w:pPr>
  </w:style>
  <w:style w:type="paragraph" w:customStyle="1" w:styleId="Level1NumberParagraph">
    <w:name w:val="Level1NumberParagraph"/>
    <w:basedOn w:val="Normal"/>
    <w:qFormat/>
    <w:rsid w:val="002373BF"/>
    <w:pPr>
      <w:numPr>
        <w:numId w:val="10"/>
      </w:numPr>
      <w:spacing w:after="0" w:line="324" w:lineRule="auto"/>
    </w:pPr>
    <w:rPr>
      <w:rFonts w:ascii="Montserrat" w:hAnsi="Montserrat"/>
      <w:color w:val="003963"/>
      <w:sz w:val="20"/>
      <w:szCs w:val="20"/>
    </w:rPr>
  </w:style>
  <w:style w:type="paragraph" w:customStyle="1" w:styleId="Level2NumberParagraph">
    <w:name w:val="Level2NumberParagraph"/>
    <w:basedOn w:val="Level1NumberParagraph"/>
    <w:qFormat/>
    <w:rsid w:val="002373BF"/>
    <w:pPr>
      <w:numPr>
        <w:ilvl w:val="1"/>
      </w:numPr>
    </w:pPr>
  </w:style>
  <w:style w:type="paragraph" w:customStyle="1" w:styleId="Level3NumberParagraph">
    <w:name w:val="Level3NumberParagraph"/>
    <w:basedOn w:val="Level2NumberParagraph"/>
    <w:qFormat/>
    <w:rsid w:val="002373BF"/>
    <w:pPr>
      <w:numPr>
        <w:ilvl w:val="2"/>
      </w:numPr>
    </w:pPr>
  </w:style>
  <w:style w:type="paragraph" w:customStyle="1" w:styleId="QuoteText">
    <w:name w:val="Quote Text"/>
    <w:basedOn w:val="CMANormalSingleNoSpacing"/>
    <w:rsid w:val="00EE283C"/>
    <w:pPr>
      <w:shd w:val="clear" w:color="auto" w:fill="D9D9D9" w:themeFill="background1" w:themeFillShade="D9"/>
    </w:pPr>
    <w:rPr>
      <w:rFonts w:ascii="Montserrat Medium" w:hAnsi="Montserrat Medium"/>
      <w:iCs/>
      <w:sz w:val="18"/>
      <w:szCs w:val="24"/>
    </w:rPr>
  </w:style>
  <w:style w:type="character" w:styleId="UnresolvedMention">
    <w:name w:val="Unresolved Mention"/>
    <w:basedOn w:val="DefaultParagraphFont"/>
    <w:uiPriority w:val="99"/>
    <w:semiHidden/>
    <w:unhideWhenUsed/>
    <w:rsid w:val="009B47AB"/>
    <w:rPr>
      <w:color w:val="605E5C"/>
      <w:shd w:val="clear" w:color="auto" w:fill="E1DFDD"/>
    </w:rPr>
  </w:style>
  <w:style w:type="character" w:styleId="FollowedHyperlink">
    <w:name w:val="FollowedHyperlink"/>
    <w:basedOn w:val="DefaultParagraphFont"/>
    <w:uiPriority w:val="99"/>
    <w:semiHidden/>
    <w:unhideWhenUsed/>
    <w:rsid w:val="009B47AB"/>
    <w:rPr>
      <w:color w:val="18C4D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1832">
      <w:bodyDiv w:val="1"/>
      <w:marLeft w:val="0"/>
      <w:marRight w:val="0"/>
      <w:marTop w:val="0"/>
      <w:marBottom w:val="0"/>
      <w:divBdr>
        <w:top w:val="none" w:sz="0" w:space="0" w:color="auto"/>
        <w:left w:val="none" w:sz="0" w:space="0" w:color="auto"/>
        <w:bottom w:val="none" w:sz="0" w:space="0" w:color="auto"/>
        <w:right w:val="none" w:sz="0" w:space="0" w:color="auto"/>
      </w:divBdr>
    </w:div>
    <w:div w:id="1148011094">
      <w:bodyDiv w:val="1"/>
      <w:marLeft w:val="0"/>
      <w:marRight w:val="0"/>
      <w:marTop w:val="0"/>
      <w:marBottom w:val="0"/>
      <w:divBdr>
        <w:top w:val="none" w:sz="0" w:space="0" w:color="auto"/>
        <w:left w:val="none" w:sz="0" w:space="0" w:color="auto"/>
        <w:bottom w:val="none" w:sz="0" w:space="0" w:color="auto"/>
        <w:right w:val="none" w:sz="0" w:space="0" w:color="auto"/>
      </w:divBdr>
    </w:div>
    <w:div w:id="17759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nfo.legislature.ca.gov/faces/codes_displaySection.xhtml?sectionNum=6926.&amp;nodeTreePath=13.5.3&amp;lawCode=FAM" TargetMode="External"/><Relationship Id="rId18" Type="http://schemas.openxmlformats.org/officeDocument/2006/relationships/hyperlink" Target="https://codes.findlaw.com/ca/health-and-safety-code/hsc-sect-124260.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iscan.com/CA/text/AB2275/2021" TargetMode="External"/><Relationship Id="rId7" Type="http://schemas.openxmlformats.org/officeDocument/2006/relationships/webSettings" Target="webSettings.xml"/><Relationship Id="rId12" Type="http://schemas.openxmlformats.org/officeDocument/2006/relationships/hyperlink" Target="https://leginfo.legislature.ca.gov/faces/codes_displaySection.xhtml?sectionNum=6925.&amp;nodeTreePath=13.5.3&amp;lawCode=FAM" TargetMode="External"/><Relationship Id="rId17" Type="http://schemas.openxmlformats.org/officeDocument/2006/relationships/hyperlink" Target="https://codes.findlaw.com/ca/health-and-safety-code/hsc-sect-121020.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ginfo.legislature.ca.gov/faces/codes_displaySection.xhtml?sectionNum=6929.&amp;nodeTreePath=13.5.3&amp;lawCode=FAM" TargetMode="External"/><Relationship Id="rId20" Type="http://schemas.openxmlformats.org/officeDocument/2006/relationships/hyperlink" Target="https://legiscan.com/CA/text/AB1759/20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nfo.legislature.ca.gov/faces/codes_displaySection.xhtml?sectionNum=6924.&amp;nodeTreePath=13.5.3&amp;lawCode=FA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leginfo.legislature.ca.gov/faces/codes_displaySection.xhtml?sectionNum=6928.&amp;nodeTreePath=13.5.3&amp;lawCode=FAM" TargetMode="External"/><Relationship Id="rId23" Type="http://schemas.openxmlformats.org/officeDocument/2006/relationships/footer" Target="footer1.xml"/><Relationship Id="rId10" Type="http://schemas.openxmlformats.org/officeDocument/2006/relationships/hyperlink" Target="https://legiscan.com/CA/text/AB32/2021" TargetMode="External"/><Relationship Id="rId19" Type="http://schemas.openxmlformats.org/officeDocument/2006/relationships/hyperlink" Target="https://legiscan.com/CA/text/SB184/id/2600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6927.&amp;nodeTreePath=13.5.3&amp;lawCode=FAM" TargetMode="External"/><Relationship Id="rId22" Type="http://schemas.openxmlformats.org/officeDocument/2006/relationships/hyperlink" Target="https://legiscan.com/CA/text/SB1438/202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manet1.sharepoint.com/sites/CMABranding/Assets/Factsheet.dotm" TargetMode="External"/></Relationships>
</file>

<file path=word/theme/theme1.xml><?xml version="1.0" encoding="utf-8"?>
<a:theme xmlns:a="http://schemas.openxmlformats.org/drawingml/2006/main" name="Theme1">
  <a:themeElements>
    <a:clrScheme name="CMA Colors">
      <a:dk1>
        <a:sysClr val="windowText" lastClr="000000"/>
      </a:dk1>
      <a:lt1>
        <a:sysClr val="window" lastClr="FFFFFF"/>
      </a:lt1>
      <a:dk2>
        <a:srgbClr val="042B46"/>
      </a:dk2>
      <a:lt2>
        <a:srgbClr val="DFE1DF"/>
      </a:lt2>
      <a:accent1>
        <a:srgbClr val="18C4D6"/>
      </a:accent1>
      <a:accent2>
        <a:srgbClr val="FF982C"/>
      </a:accent2>
      <a:accent3>
        <a:srgbClr val="BE7AFE"/>
      </a:accent3>
      <a:accent4>
        <a:srgbClr val="7C3CBA"/>
      </a:accent4>
      <a:accent5>
        <a:srgbClr val="10C637"/>
      </a:accent5>
      <a:accent6>
        <a:srgbClr val="FF0000"/>
      </a:accent6>
      <a:hlink>
        <a:srgbClr val="18C4D6"/>
      </a:hlink>
      <a:folHlink>
        <a:srgbClr val="18C4D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65bb5f-59fc-47ee-b9eb-678364aad64c" xsi:nil="true"/>
    <lcf76f155ced4ddcb4097134ff3c332f xmlns="f944c911-a47d-41a2-9366-cd259808f0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CAFCC01E5ABA44BFB5EA1DEED6356C" ma:contentTypeVersion="13" ma:contentTypeDescription="Create a new document." ma:contentTypeScope="" ma:versionID="f4c94b00d4d58cc8f4e23f9ba909acf8">
  <xsd:schema xmlns:xsd="http://www.w3.org/2001/XMLSchema" xmlns:xs="http://www.w3.org/2001/XMLSchema" xmlns:p="http://schemas.microsoft.com/office/2006/metadata/properties" xmlns:ns2="f944c911-a47d-41a2-9366-cd259808f007" xmlns:ns3="4b65bb5f-59fc-47ee-b9eb-678364aad64c" targetNamespace="http://schemas.microsoft.com/office/2006/metadata/properties" ma:root="true" ma:fieldsID="3c30a1ac29c249a445f4d747ab1e2a0f" ns2:_="" ns3:_="">
    <xsd:import namespace="f944c911-a47d-41a2-9366-cd259808f007"/>
    <xsd:import namespace="4b65bb5f-59fc-47ee-b9eb-678364aa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4c911-a47d-41a2-9366-cd259808f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90defc-c313-43fa-a86a-bb7c3477cf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65bb5f-59fc-47ee-b9eb-678364aad6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a6735c-d4b9-4ea2-817e-cf95946c7319}" ma:internalName="TaxCatchAll" ma:showField="CatchAllData" ma:web="4b65bb5f-59fc-47ee-b9eb-678364aa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4FD8E-69C1-49E6-BCA9-3E05807B7CCE}">
  <ds:schemaRefs>
    <ds:schemaRef ds:uri="http://schemas.microsoft.com/sharepoint/v3/contenttype/forms"/>
  </ds:schemaRefs>
</ds:datastoreItem>
</file>

<file path=customXml/itemProps2.xml><?xml version="1.0" encoding="utf-8"?>
<ds:datastoreItem xmlns:ds="http://schemas.openxmlformats.org/officeDocument/2006/customXml" ds:itemID="{859F24B8-28FE-4357-A217-E3AB79014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4E156-94B5-4DC4-A9D2-A93A82402D28}"/>
</file>

<file path=docProps/app.xml><?xml version="1.0" encoding="utf-8"?>
<Properties xmlns="http://schemas.openxmlformats.org/officeDocument/2006/extended-properties" xmlns:vt="http://schemas.openxmlformats.org/officeDocument/2006/docPropsVTypes">
  <Template>Factsheet.dotm</Template>
  <TotalTime>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Links>
    <vt:vector size="6" baseType="variant">
      <vt:variant>
        <vt:i4>4521993</vt:i4>
      </vt:variant>
      <vt:variant>
        <vt:i4>0</vt:i4>
      </vt:variant>
      <vt:variant>
        <vt:i4>0</vt:i4>
      </vt:variant>
      <vt:variant>
        <vt:i4>5</vt:i4>
      </vt:variant>
      <vt:variant>
        <vt:lpwstr>http://www.cmanet.org/news/detail/?article=survey-how-would-the-ab-3087-rate-setting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Proud</cp:lastModifiedBy>
  <cp:revision>2</cp:revision>
  <cp:lastPrinted>2018-06-14T23:57:00Z</cp:lastPrinted>
  <dcterms:created xsi:type="dcterms:W3CDTF">2022-12-01T19:56:00Z</dcterms:created>
  <dcterms:modified xsi:type="dcterms:W3CDTF">2022-12-01T19:56:00Z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0x010100C6CAFCC01E5ABA44BFB5EA1DEED6356C</vt:lpwstr>
  </property>
</Properties>
</file>